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72B0DD" w14:textId="36844F28" w:rsidR="001D3D3A" w:rsidRPr="001D3D3A" w:rsidRDefault="001D3D3A" w:rsidP="001D3D3A">
      <w:pPr>
        <w:tabs>
          <w:tab w:val="center" w:pos="4536"/>
          <w:tab w:val="right" w:pos="7938"/>
          <w:tab w:val="right" w:pos="9639"/>
        </w:tabs>
        <w:ind w:right="2"/>
        <w:rPr>
          <w:rFonts w:ascii="Arial" w:eastAsia="MS Mincho" w:hAnsi="Arial"/>
          <w:b/>
          <w:sz w:val="22"/>
          <w:szCs w:val="22"/>
          <w:lang w:val="x-none"/>
        </w:rPr>
      </w:pPr>
      <w:r w:rsidRPr="001D3D3A">
        <w:rPr>
          <w:rFonts w:ascii="Arial" w:eastAsia="MS Mincho" w:hAnsi="Arial"/>
          <w:b/>
          <w:sz w:val="22"/>
          <w:szCs w:val="22"/>
          <w:lang w:val="x-none"/>
        </w:rPr>
        <w:t>3GPP TSG RAN WG1 #113</w:t>
      </w:r>
      <w:r w:rsidRPr="001D3D3A">
        <w:rPr>
          <w:rFonts w:ascii="Arial" w:eastAsia="MS Mincho" w:hAnsi="Arial"/>
          <w:b/>
          <w:sz w:val="22"/>
          <w:szCs w:val="22"/>
          <w:lang w:val="x-none"/>
        </w:rPr>
        <w:tab/>
      </w:r>
      <w:r w:rsidRPr="001D3D3A">
        <w:rPr>
          <w:rFonts w:ascii="Arial" w:eastAsia="MS Mincho" w:hAnsi="Arial"/>
          <w:b/>
          <w:sz w:val="22"/>
          <w:szCs w:val="22"/>
          <w:lang w:val="x-none"/>
        </w:rPr>
        <w:tab/>
      </w:r>
      <w:r w:rsidRPr="001D3D3A">
        <w:rPr>
          <w:rFonts w:ascii="Arial" w:eastAsia="MS Mincho" w:hAnsi="Arial"/>
          <w:b/>
          <w:sz w:val="22"/>
          <w:szCs w:val="22"/>
          <w:lang w:val="x-none"/>
        </w:rPr>
        <w:tab/>
      </w:r>
      <w:r w:rsidR="006C507B" w:rsidRPr="006C507B">
        <w:rPr>
          <w:rFonts w:ascii="Arial" w:eastAsia="MS Mincho" w:hAnsi="Arial"/>
          <w:b/>
          <w:sz w:val="22"/>
          <w:szCs w:val="22"/>
          <w:lang w:val="x-none"/>
        </w:rPr>
        <w:t>R1-2304689</w:t>
      </w:r>
    </w:p>
    <w:p w14:paraId="7DF7FB01" w14:textId="77777777" w:rsidR="001D3D3A" w:rsidRPr="001D3D3A" w:rsidRDefault="001D3D3A" w:rsidP="001D3D3A">
      <w:pPr>
        <w:tabs>
          <w:tab w:val="center" w:pos="4536"/>
          <w:tab w:val="right" w:pos="9072"/>
        </w:tabs>
        <w:rPr>
          <w:rFonts w:ascii="Arial" w:eastAsia="MS Mincho" w:hAnsi="Arial"/>
          <w:b/>
          <w:sz w:val="22"/>
          <w:szCs w:val="22"/>
          <w:lang w:val="x-none"/>
        </w:rPr>
      </w:pPr>
      <w:r w:rsidRPr="001D3D3A">
        <w:rPr>
          <w:rFonts w:ascii="Arial" w:eastAsia="MS Mincho" w:hAnsi="Arial"/>
          <w:b/>
          <w:sz w:val="22"/>
          <w:szCs w:val="22"/>
          <w:lang w:val="x-none"/>
        </w:rPr>
        <w:t>Incheon, Korea, May 22nd – May 26th, 2023</w:t>
      </w:r>
    </w:p>
    <w:p w14:paraId="69757A88" w14:textId="77777777" w:rsidR="006A0965" w:rsidRPr="001D3D3A" w:rsidRDefault="006A0965" w:rsidP="00F97A78">
      <w:pPr>
        <w:pStyle w:val="a5"/>
        <w:tabs>
          <w:tab w:val="clear" w:pos="4536"/>
          <w:tab w:val="left" w:pos="1800"/>
        </w:tabs>
        <w:ind w:left="1800" w:hanging="1800"/>
        <w:rPr>
          <w:rFonts w:eastAsiaTheme="minorEastAsia"/>
          <w:sz w:val="22"/>
          <w:szCs w:val="22"/>
          <w:lang w:eastAsia="zh-CN"/>
        </w:rPr>
      </w:pPr>
    </w:p>
    <w:p w14:paraId="2CDD83E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4919DA3B" w14:textId="4F32CF9A" w:rsidR="0090686E" w:rsidRPr="00C01218" w:rsidRDefault="00F97A78" w:rsidP="001F1327">
      <w:pPr>
        <w:tabs>
          <w:tab w:val="left" w:pos="1800"/>
          <w:tab w:val="right" w:pos="9072"/>
        </w:tabs>
        <w:snapToGrid w:val="0"/>
        <w:ind w:left="1797" w:hanging="1797"/>
        <w:rPr>
          <w:rFonts w:ascii="Arial" w:eastAsiaTheme="minorEastAsia" w:hAnsi="Arial"/>
          <w:b/>
          <w:sz w:val="22"/>
          <w:szCs w:val="22"/>
          <w:lang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1C50F1" w:rsidRPr="001C50F1">
        <w:rPr>
          <w:rFonts w:ascii="Arial" w:eastAsia="MS Mincho" w:hAnsi="Arial"/>
          <w:b/>
          <w:sz w:val="22"/>
          <w:szCs w:val="22"/>
        </w:rPr>
        <w:t xml:space="preserve">Discussion on RAN4 LS </w:t>
      </w:r>
      <w:r w:rsidR="00A25411">
        <w:rPr>
          <w:rFonts w:ascii="Arial" w:eastAsia="MS Mincho" w:hAnsi="Arial"/>
          <w:b/>
          <w:sz w:val="22"/>
          <w:szCs w:val="22"/>
        </w:rPr>
        <w:t>on Rel-18 Tx switching across 3</w:t>
      </w:r>
      <w:bookmarkStart w:id="0" w:name="_GoBack"/>
      <w:bookmarkEnd w:id="0"/>
      <w:r w:rsidR="00715BD9">
        <w:rPr>
          <w:rFonts w:ascii="Arial" w:eastAsiaTheme="minorEastAsia" w:hAnsi="Arial" w:hint="eastAsia"/>
          <w:b/>
          <w:sz w:val="22"/>
          <w:szCs w:val="22"/>
          <w:lang w:eastAsia="zh-CN"/>
        </w:rPr>
        <w:t>/</w:t>
      </w:r>
      <w:r w:rsidR="001C50F1" w:rsidRPr="001C50F1">
        <w:rPr>
          <w:rFonts w:ascii="Arial" w:eastAsia="MS Mincho" w:hAnsi="Arial"/>
          <w:b/>
          <w:sz w:val="22"/>
          <w:szCs w:val="22"/>
        </w:rPr>
        <w:t>4 bands</w:t>
      </w:r>
    </w:p>
    <w:p w14:paraId="7FD5F4CD" w14:textId="12557906" w:rsidR="00F97A78" w:rsidRPr="00ED69CE" w:rsidRDefault="00F97A78" w:rsidP="0090686E">
      <w:pPr>
        <w:tabs>
          <w:tab w:val="left" w:pos="1800"/>
          <w:tab w:val="right" w:pos="9072"/>
        </w:tabs>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6E1371">
        <w:rPr>
          <w:rFonts w:ascii="Arial" w:eastAsiaTheme="minorEastAsia" w:hAnsi="Arial" w:hint="eastAsia"/>
          <w:b/>
          <w:sz w:val="22"/>
          <w:szCs w:val="22"/>
          <w:lang w:val="x-none" w:eastAsia="zh-CN"/>
        </w:rPr>
        <w:t>5</w:t>
      </w:r>
    </w:p>
    <w:p w14:paraId="4E1D67D7"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59257740" w14:textId="77777777" w:rsidR="00FE5799" w:rsidRPr="00F827BF" w:rsidRDefault="00FE5799" w:rsidP="00FE5799">
      <w:pPr>
        <w:pBdr>
          <w:bottom w:val="single" w:sz="4" w:space="1" w:color="auto"/>
        </w:pBdr>
        <w:tabs>
          <w:tab w:val="left" w:pos="2552"/>
        </w:tabs>
        <w:rPr>
          <w:sz w:val="24"/>
        </w:rPr>
      </w:pPr>
    </w:p>
    <w:p w14:paraId="0D5CAB6B"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2BC72822" w14:textId="088B6690" w:rsidR="00236B41" w:rsidRDefault="00E5510B" w:rsidP="003E4589">
      <w:pPr>
        <w:spacing w:after="120"/>
        <w:rPr>
          <w:rFonts w:eastAsiaTheme="minorEastAsia"/>
          <w:lang w:val="en-GB" w:eastAsia="zh-CN"/>
        </w:rPr>
      </w:pPr>
      <w:r w:rsidRPr="00E5510B">
        <w:rPr>
          <w:rFonts w:eastAsiaTheme="minorEastAsia"/>
          <w:lang w:val="en-GB" w:eastAsia="zh-CN"/>
        </w:rPr>
        <w:t xml:space="preserve">In </w:t>
      </w:r>
      <w:r w:rsidR="00980688">
        <w:rPr>
          <w:rFonts w:eastAsiaTheme="minorEastAsia"/>
          <w:lang w:val="en-GB" w:eastAsia="zh-CN"/>
        </w:rPr>
        <w:fldChar w:fldCharType="begin"/>
      </w:r>
      <w:r w:rsidR="00980688">
        <w:rPr>
          <w:rFonts w:eastAsiaTheme="minorEastAsia"/>
          <w:lang w:val="en-GB" w:eastAsia="zh-CN"/>
        </w:rPr>
        <w:instrText xml:space="preserve"> </w:instrText>
      </w:r>
      <w:r w:rsidR="00980688">
        <w:rPr>
          <w:rFonts w:eastAsiaTheme="minorEastAsia" w:hint="eastAsia"/>
          <w:lang w:val="en-GB" w:eastAsia="zh-CN"/>
        </w:rPr>
        <w:instrText>REF _Ref131774300 \r \h</w:instrText>
      </w:r>
      <w:r w:rsidR="00980688">
        <w:rPr>
          <w:rFonts w:eastAsiaTheme="minorEastAsia"/>
          <w:lang w:val="en-GB" w:eastAsia="zh-CN"/>
        </w:rPr>
        <w:instrText xml:space="preserve"> </w:instrText>
      </w:r>
      <w:r w:rsidR="00236B41">
        <w:rPr>
          <w:rFonts w:eastAsiaTheme="minorEastAsia"/>
          <w:lang w:val="en-GB" w:eastAsia="zh-CN"/>
        </w:rPr>
        <w:instrText xml:space="preserve"> \* MERGEFORMAT </w:instrText>
      </w:r>
      <w:r w:rsidR="00980688">
        <w:rPr>
          <w:rFonts w:eastAsiaTheme="minorEastAsia"/>
          <w:lang w:val="en-GB" w:eastAsia="zh-CN"/>
        </w:rPr>
      </w:r>
      <w:r w:rsidR="00980688">
        <w:rPr>
          <w:rFonts w:eastAsiaTheme="minorEastAsia"/>
          <w:lang w:val="en-GB" w:eastAsia="zh-CN"/>
        </w:rPr>
        <w:fldChar w:fldCharType="separate"/>
      </w:r>
      <w:r w:rsidR="00980688">
        <w:rPr>
          <w:rFonts w:eastAsiaTheme="minorEastAsia"/>
          <w:lang w:val="en-GB" w:eastAsia="zh-CN"/>
        </w:rPr>
        <w:t>[1]</w:t>
      </w:r>
      <w:r w:rsidR="00980688">
        <w:rPr>
          <w:rFonts w:eastAsiaTheme="minorEastAsia"/>
          <w:lang w:val="en-GB" w:eastAsia="zh-CN"/>
        </w:rPr>
        <w:fldChar w:fldCharType="end"/>
      </w:r>
      <w:r w:rsidR="001A5794">
        <w:rPr>
          <w:rFonts w:eastAsiaTheme="minorEastAsia" w:hint="eastAsia"/>
          <w:lang w:val="en-GB" w:eastAsia="zh-CN"/>
        </w:rPr>
        <w:t>, RAN4 ask</w:t>
      </w:r>
      <w:r w:rsidR="00A60BA4">
        <w:rPr>
          <w:rFonts w:eastAsiaTheme="minorEastAsia" w:hint="eastAsia"/>
          <w:lang w:val="en-GB" w:eastAsia="zh-CN"/>
        </w:rPr>
        <w:t>s</w:t>
      </w:r>
      <w:r w:rsidR="001A5794">
        <w:rPr>
          <w:rFonts w:eastAsiaTheme="minorEastAsia" w:hint="eastAsia"/>
          <w:lang w:val="en-GB" w:eastAsia="zh-CN"/>
        </w:rPr>
        <w:t xml:space="preserve"> RAN1 one question on </w:t>
      </w:r>
      <w:r w:rsidR="00236B41" w:rsidRPr="00236B41">
        <w:rPr>
          <w:rFonts w:eastAsiaTheme="minorEastAsia"/>
          <w:lang w:val="en-GB" w:eastAsia="zh-CN"/>
        </w:rPr>
        <w:t xml:space="preserve">the exact location of switching period for </w:t>
      </w:r>
      <w:r w:rsidR="00236B41" w:rsidRPr="00236B41">
        <w:rPr>
          <w:rFonts w:eastAsiaTheme="minorEastAsia" w:hint="eastAsia"/>
          <w:lang w:val="en-GB" w:eastAsia="zh-CN"/>
        </w:rPr>
        <w:t xml:space="preserve">Rel-18 </w:t>
      </w:r>
      <w:r w:rsidR="00236B41" w:rsidRPr="00236B41">
        <w:rPr>
          <w:rFonts w:eastAsiaTheme="minorEastAsia"/>
          <w:lang w:val="en-GB" w:eastAsia="zh-CN"/>
        </w:rPr>
        <w:t xml:space="preserve">Tx switching across </w:t>
      </w:r>
      <w:r w:rsidR="00236B41" w:rsidRPr="00236B41">
        <w:rPr>
          <w:rFonts w:eastAsiaTheme="minorEastAsia" w:hint="eastAsia"/>
          <w:lang w:val="en-GB" w:eastAsia="zh-CN"/>
        </w:rPr>
        <w:t>3 or</w:t>
      </w:r>
      <w:r w:rsidR="00236B41" w:rsidRPr="00236B41">
        <w:rPr>
          <w:rFonts w:eastAsiaTheme="minorEastAsia"/>
          <w:lang w:val="en-GB" w:eastAsia="zh-CN"/>
        </w:rPr>
        <w:t xml:space="preserve"> 4 bands</w:t>
      </w:r>
      <w:r w:rsidR="001A5794">
        <w:rPr>
          <w:rFonts w:eastAsiaTheme="minorEastAsia" w:hint="eastAsia"/>
          <w:lang w:val="en-GB" w:eastAsia="zh-CN"/>
        </w:rPr>
        <w:t xml:space="preserve">, </w:t>
      </w:r>
      <w:r w:rsidR="005352B5">
        <w:rPr>
          <w:rFonts w:eastAsiaTheme="minorEastAsia" w:hint="eastAsia"/>
          <w:lang w:val="en-GB" w:eastAsia="zh-CN"/>
        </w:rPr>
        <w:t xml:space="preserve">the relative </w:t>
      </w:r>
      <w:r w:rsidR="00A60BA4">
        <w:rPr>
          <w:rFonts w:eastAsiaTheme="minorEastAsia"/>
          <w:lang w:val="en-GB" w:eastAsia="zh-CN"/>
        </w:rPr>
        <w:t>content of</w:t>
      </w:r>
      <w:r w:rsidR="00CF54F1">
        <w:rPr>
          <w:rFonts w:eastAsiaTheme="minorEastAsia" w:hint="eastAsia"/>
          <w:lang w:val="en-GB" w:eastAsia="zh-CN"/>
        </w:rPr>
        <w:t xml:space="preserve"> question </w:t>
      </w:r>
      <w:r w:rsidR="005352B5">
        <w:rPr>
          <w:rFonts w:eastAsiaTheme="minorEastAsia" w:hint="eastAsia"/>
          <w:lang w:val="en-GB" w:eastAsia="zh-CN"/>
        </w:rPr>
        <w:t xml:space="preserve">is shown </w:t>
      </w:r>
      <w:r w:rsidR="001A5794">
        <w:rPr>
          <w:rFonts w:eastAsiaTheme="minorEastAsia" w:hint="eastAsia"/>
          <w:lang w:val="en-GB" w:eastAsia="zh-CN"/>
        </w:rPr>
        <w:t>as follows:</w:t>
      </w:r>
    </w:p>
    <w:tbl>
      <w:tblPr>
        <w:tblStyle w:val="a7"/>
        <w:tblW w:w="0" w:type="auto"/>
        <w:tblLook w:val="04A0" w:firstRow="1" w:lastRow="0" w:firstColumn="1" w:lastColumn="0" w:noHBand="0" w:noVBand="1"/>
      </w:tblPr>
      <w:tblGrid>
        <w:gridCol w:w="9322"/>
        <w:gridCol w:w="208"/>
      </w:tblGrid>
      <w:tr w:rsidR="00236B41" w14:paraId="60649451" w14:textId="77777777" w:rsidTr="00236B41">
        <w:trPr>
          <w:gridAfter w:val="1"/>
          <w:wAfter w:w="208" w:type="dxa"/>
        </w:trPr>
        <w:tc>
          <w:tcPr>
            <w:tcW w:w="9322" w:type="dxa"/>
          </w:tcPr>
          <w:p w14:paraId="0D9ADEF1" w14:textId="77777777" w:rsidR="00236B41" w:rsidRPr="00236B41" w:rsidRDefault="00236B41" w:rsidP="00236B41">
            <w:pPr>
              <w:spacing w:afterLines="50" w:after="120"/>
              <w:rPr>
                <w:rFonts w:eastAsiaTheme="minorEastAsia"/>
                <w:lang w:val="en-GB" w:eastAsia="zh-CN"/>
              </w:rPr>
            </w:pPr>
            <w:r w:rsidRPr="00236B41">
              <w:rPr>
                <w:rFonts w:eastAsiaTheme="minorEastAsia" w:hint="eastAsia"/>
                <w:lang w:val="en-GB" w:eastAsia="zh-CN"/>
              </w:rPr>
              <w:t>R</w:t>
            </w:r>
            <w:r w:rsidRPr="00236B41">
              <w:rPr>
                <w:rFonts w:eastAsiaTheme="minorEastAsia"/>
                <w:lang w:val="en-GB" w:eastAsia="zh-CN"/>
              </w:rPr>
              <w:t xml:space="preserve">AN4 </w:t>
            </w:r>
            <w:r w:rsidRPr="00236B41">
              <w:rPr>
                <w:rFonts w:eastAsiaTheme="minorEastAsia" w:hint="eastAsia"/>
                <w:lang w:val="en-GB" w:eastAsia="zh-CN"/>
              </w:rPr>
              <w:t>would like to ask RAN1</w:t>
            </w:r>
            <w:r w:rsidRPr="00236B41">
              <w:rPr>
                <w:rFonts w:eastAsiaTheme="minorEastAsia"/>
                <w:lang w:val="en-GB" w:eastAsia="zh-CN"/>
              </w:rPr>
              <w:t xml:space="preserve"> </w:t>
            </w:r>
            <w:r w:rsidRPr="00236B41">
              <w:rPr>
                <w:rFonts w:eastAsiaTheme="minorEastAsia" w:hint="eastAsia"/>
                <w:lang w:val="en-GB" w:eastAsia="zh-CN"/>
              </w:rPr>
              <w:t>one q</w:t>
            </w:r>
            <w:r w:rsidRPr="00236B41">
              <w:rPr>
                <w:rFonts w:eastAsiaTheme="minorEastAsia"/>
                <w:lang w:val="en-GB" w:eastAsia="zh-CN"/>
              </w:rPr>
              <w:t>uestion:</w:t>
            </w:r>
          </w:p>
          <w:p w14:paraId="09676C2A" w14:textId="77777777" w:rsidR="00236B41" w:rsidRPr="00236B41" w:rsidRDefault="00236B41" w:rsidP="00236B41">
            <w:pPr>
              <w:spacing w:afterLines="50" w:after="120"/>
              <w:rPr>
                <w:rFonts w:eastAsiaTheme="minorEastAsia"/>
                <w:lang w:val="en-GB" w:eastAsia="zh-CN"/>
              </w:rPr>
            </w:pPr>
            <w:r w:rsidRPr="00236B41">
              <w:rPr>
                <w:rFonts w:eastAsiaTheme="minorEastAsia" w:hint="eastAsia"/>
                <w:lang w:val="en-GB" w:eastAsia="zh-CN"/>
              </w:rPr>
              <w:t>In sub-</w:t>
            </w:r>
            <w:r w:rsidRPr="00236B41">
              <w:rPr>
                <w:rFonts w:eastAsiaTheme="minorEastAsia"/>
                <w:lang w:val="en-GB" w:eastAsia="zh-CN"/>
              </w:rPr>
              <w:t>clause</w:t>
            </w:r>
            <w:r w:rsidRPr="00236B41">
              <w:rPr>
                <w:rFonts w:eastAsiaTheme="minorEastAsia" w:hint="eastAsia"/>
                <w:lang w:val="en-GB" w:eastAsia="zh-CN"/>
              </w:rPr>
              <w:t xml:space="preserve"> </w:t>
            </w:r>
            <w:r w:rsidRPr="00236B41">
              <w:rPr>
                <w:rFonts w:eastAsiaTheme="minorEastAsia"/>
                <w:lang w:val="en-GB" w:eastAsia="zh-CN"/>
              </w:rPr>
              <w:t>6.1.6</w:t>
            </w:r>
            <w:r w:rsidRPr="00236B41">
              <w:rPr>
                <w:rFonts w:eastAsiaTheme="minorEastAsia" w:hint="eastAsia"/>
                <w:lang w:val="en-GB" w:eastAsia="zh-CN"/>
              </w:rPr>
              <w:t xml:space="preserve"> of </w:t>
            </w:r>
            <w:r w:rsidRPr="00236B41">
              <w:rPr>
                <w:rFonts w:eastAsiaTheme="minorEastAsia"/>
                <w:lang w:val="en-GB" w:eastAsia="zh-CN"/>
              </w:rPr>
              <w:t>TS 38.214</w:t>
            </w:r>
            <w:r w:rsidRPr="00236B41">
              <w:rPr>
                <w:rFonts w:eastAsiaTheme="minorEastAsia" w:hint="eastAsia"/>
                <w:lang w:val="en-GB" w:eastAsia="zh-CN"/>
              </w:rPr>
              <w:t>, it is specified that:</w:t>
            </w:r>
          </w:p>
          <w:p w14:paraId="5FAD4BF7" w14:textId="77777777" w:rsidR="00236B41" w:rsidRPr="00236B41" w:rsidRDefault="00236B41" w:rsidP="00236B41">
            <w:pPr>
              <w:ind w:leftChars="100" w:left="200"/>
              <w:rPr>
                <w:rFonts w:eastAsiaTheme="minorEastAsia"/>
                <w:lang w:val="en-GB" w:eastAsia="zh-CN"/>
              </w:rPr>
            </w:pPr>
            <w:r w:rsidRPr="00236B41">
              <w:rPr>
                <w:rFonts w:eastAsiaTheme="minorEastAsia"/>
                <w:lang w:val="en-GB" w:eastAsia="zh-CN"/>
              </w:rPr>
              <w:t>If an uplink switching is triggered for an uplink transmission starting at T0, after T0-Toffset, the UE is not expected to cancel the uplink switching, or to trigger any other new uplink switching occurring before T0 for any other uplink transmission that is scheduled after T0-Toffset, where Toffset is the UE processing procedure time defined for the uplink transmission triggering the switch given in clause 5.3, clause 5.4, clause 6.2.1, clause 6.4 and in clause 9 of [6, TS 38.213].</w:t>
            </w:r>
          </w:p>
          <w:p w14:paraId="1648323A" w14:textId="77777777" w:rsidR="00236B41" w:rsidRPr="00236B41" w:rsidRDefault="00236B41" w:rsidP="00236B41">
            <w:pPr>
              <w:spacing w:afterLines="50" w:after="120"/>
              <w:rPr>
                <w:rFonts w:eastAsiaTheme="minorEastAsia"/>
                <w:lang w:val="en-GB" w:eastAsia="zh-CN"/>
              </w:rPr>
            </w:pPr>
            <w:r w:rsidRPr="00236B41">
              <w:rPr>
                <w:rFonts w:eastAsiaTheme="minorEastAsia" w:hint="eastAsia"/>
                <w:lang w:val="en-GB" w:eastAsia="zh-CN"/>
              </w:rPr>
              <w:t>On</w:t>
            </w:r>
            <w:r w:rsidRPr="00236B41">
              <w:rPr>
                <w:rFonts w:eastAsiaTheme="minorEastAsia"/>
                <w:lang w:val="en-GB" w:eastAsia="zh-CN"/>
              </w:rPr>
              <w:t xml:space="preserve"> the definition</w:t>
            </w:r>
            <w:r w:rsidRPr="00236B41">
              <w:rPr>
                <w:rFonts w:eastAsiaTheme="minorEastAsia" w:hint="eastAsia"/>
                <w:lang w:val="en-GB" w:eastAsia="zh-CN"/>
              </w:rPr>
              <w:t xml:space="preserve"> and understanding</w:t>
            </w:r>
            <w:r w:rsidRPr="00236B41">
              <w:rPr>
                <w:rFonts w:eastAsiaTheme="minorEastAsia"/>
                <w:lang w:val="en-GB" w:eastAsia="zh-CN"/>
              </w:rPr>
              <w:t xml:space="preserve"> of T0</w:t>
            </w:r>
            <w:r w:rsidRPr="00236B41">
              <w:rPr>
                <w:rFonts w:eastAsiaTheme="minorEastAsia" w:hint="eastAsia"/>
                <w:lang w:val="en-GB" w:eastAsia="zh-CN"/>
              </w:rPr>
              <w:t>:</w:t>
            </w:r>
          </w:p>
          <w:p w14:paraId="6ABB9955" w14:textId="77777777" w:rsidR="00236B41" w:rsidRPr="00236B41" w:rsidRDefault="00236B41" w:rsidP="00835BF4">
            <w:pPr>
              <w:numPr>
                <w:ilvl w:val="0"/>
                <w:numId w:val="28"/>
              </w:numPr>
              <w:overflowPunct w:val="0"/>
              <w:autoSpaceDE w:val="0"/>
              <w:autoSpaceDN w:val="0"/>
              <w:adjustRightInd w:val="0"/>
              <w:spacing w:afterLines="50" w:after="120"/>
              <w:ind w:left="284" w:hanging="284"/>
              <w:textAlignment w:val="baseline"/>
              <w:rPr>
                <w:rFonts w:eastAsiaTheme="minorEastAsia"/>
                <w:lang w:val="en-GB" w:eastAsia="zh-CN"/>
              </w:rPr>
            </w:pPr>
            <w:r w:rsidRPr="00236B41">
              <w:rPr>
                <w:rFonts w:eastAsiaTheme="minorEastAsia" w:hint="eastAsia"/>
                <w:lang w:val="en-GB" w:eastAsia="zh-CN"/>
              </w:rPr>
              <w:t xml:space="preserve">When gNB provides </w:t>
            </w:r>
            <w:r w:rsidRPr="00236B41">
              <w:rPr>
                <w:rFonts w:eastAsiaTheme="minorEastAsia"/>
                <w:lang w:val="en-GB" w:eastAsia="zh-CN"/>
              </w:rPr>
              <w:t>sufficient</w:t>
            </w:r>
            <w:r w:rsidRPr="00236B41">
              <w:rPr>
                <w:rFonts w:eastAsiaTheme="minorEastAsia" w:hint="eastAsia"/>
                <w:lang w:val="en-GB" w:eastAsia="zh-CN"/>
              </w:rPr>
              <w:t xml:space="preserve"> time </w:t>
            </w:r>
            <w:r w:rsidRPr="00236B41">
              <w:rPr>
                <w:rFonts w:eastAsiaTheme="minorEastAsia"/>
                <w:lang w:val="en-GB" w:eastAsia="zh-CN"/>
              </w:rPr>
              <w:t>between the end of the UL transmission on the switch-from carrier and the start of the UL transmission on the switch-to carrier</w:t>
            </w:r>
            <w:r w:rsidRPr="00236B41">
              <w:rPr>
                <w:rFonts w:eastAsiaTheme="minorEastAsia" w:hint="eastAsia"/>
                <w:lang w:val="en-GB" w:eastAsia="zh-CN"/>
              </w:rPr>
              <w:t xml:space="preserve">, in RAN4 understanding, the </w:t>
            </w:r>
            <w:r w:rsidRPr="00236B41">
              <w:rPr>
                <w:rFonts w:eastAsiaTheme="minorEastAsia"/>
                <w:lang w:val="en-GB" w:eastAsia="zh-CN"/>
              </w:rPr>
              <w:t>T0</w:t>
            </w:r>
            <w:r w:rsidRPr="00236B41">
              <w:rPr>
                <w:rFonts w:eastAsiaTheme="minorEastAsia" w:hint="eastAsia"/>
                <w:lang w:val="en-GB" w:eastAsia="zh-CN"/>
              </w:rPr>
              <w:t xml:space="preserve"> is the </w:t>
            </w:r>
            <w:r w:rsidRPr="00236B41">
              <w:rPr>
                <w:rFonts w:eastAsiaTheme="minorEastAsia"/>
                <w:lang w:val="en-GB" w:eastAsia="zh-CN"/>
              </w:rPr>
              <w:t>starting</w:t>
            </w:r>
            <w:r w:rsidRPr="00236B41">
              <w:rPr>
                <w:rFonts w:eastAsiaTheme="minorEastAsia" w:hint="eastAsia"/>
                <w:lang w:val="en-GB" w:eastAsia="zh-CN"/>
              </w:rPr>
              <w:t xml:space="preserve"> time for an uplink </w:t>
            </w:r>
            <w:r w:rsidRPr="00236B41">
              <w:rPr>
                <w:rFonts w:eastAsiaTheme="minorEastAsia"/>
                <w:lang w:val="en-GB" w:eastAsia="zh-CN"/>
              </w:rPr>
              <w:t>transmission</w:t>
            </w:r>
            <w:r w:rsidRPr="00236B41">
              <w:rPr>
                <w:rFonts w:eastAsiaTheme="minorEastAsia" w:hint="eastAsia"/>
                <w:lang w:val="en-GB" w:eastAsia="zh-CN"/>
              </w:rPr>
              <w:t xml:space="preserve"> on the switched-to carrier from network scheduling perspective and </w:t>
            </w:r>
            <w:r w:rsidRPr="00236B41">
              <w:rPr>
                <w:rFonts w:eastAsiaTheme="minorEastAsia"/>
                <w:lang w:val="en-GB" w:eastAsia="zh-CN"/>
              </w:rPr>
              <w:t>the starting time of actual uplink transmission from UE perspective</w:t>
            </w:r>
            <w:r w:rsidRPr="00236B41">
              <w:rPr>
                <w:rFonts w:eastAsiaTheme="minorEastAsia" w:hint="eastAsia"/>
                <w:lang w:val="en-GB" w:eastAsia="zh-CN"/>
              </w:rPr>
              <w:t xml:space="preserve">. </w:t>
            </w:r>
          </w:p>
          <w:p w14:paraId="69E7102E" w14:textId="22753C0F" w:rsidR="00236B41" w:rsidRPr="003E4589" w:rsidRDefault="00236B41" w:rsidP="00FD1129">
            <w:pPr>
              <w:numPr>
                <w:ilvl w:val="0"/>
                <w:numId w:val="28"/>
              </w:numPr>
              <w:overflowPunct w:val="0"/>
              <w:autoSpaceDE w:val="0"/>
              <w:autoSpaceDN w:val="0"/>
              <w:adjustRightInd w:val="0"/>
              <w:spacing w:afterLines="50" w:after="120"/>
              <w:ind w:left="284" w:hanging="284"/>
              <w:textAlignment w:val="baseline"/>
              <w:rPr>
                <w:rFonts w:eastAsiaTheme="minorEastAsia"/>
                <w:lang w:val="en-GB" w:eastAsia="zh-CN"/>
              </w:rPr>
            </w:pPr>
            <w:r w:rsidRPr="00236B41">
              <w:rPr>
                <w:rFonts w:eastAsiaTheme="minorEastAsia" w:hint="eastAsia"/>
                <w:lang w:val="en-GB" w:eastAsia="zh-CN"/>
              </w:rPr>
              <w:t xml:space="preserve">When gNB does not provide </w:t>
            </w:r>
            <w:r w:rsidRPr="00236B41">
              <w:rPr>
                <w:rFonts w:eastAsiaTheme="minorEastAsia"/>
                <w:lang w:val="en-GB" w:eastAsia="zh-CN"/>
              </w:rPr>
              <w:t>sufficient</w:t>
            </w:r>
            <w:r w:rsidRPr="00236B41">
              <w:rPr>
                <w:rFonts w:eastAsiaTheme="minorEastAsia" w:hint="eastAsia"/>
                <w:lang w:val="en-GB" w:eastAsia="zh-CN"/>
              </w:rPr>
              <w:t xml:space="preserve"> time</w:t>
            </w:r>
            <w:r w:rsidRPr="00236B41">
              <w:rPr>
                <w:rFonts w:eastAsiaTheme="minorEastAsia"/>
                <w:lang w:val="en-GB" w:eastAsia="zh-CN"/>
              </w:rPr>
              <w:t xml:space="preserve"> between the end of the UL transmission on the switch-from carrier and the start of the UL transmission on the switch-to carrier</w:t>
            </w:r>
            <w:r w:rsidRPr="00236B41">
              <w:rPr>
                <w:rFonts w:eastAsiaTheme="minorEastAsia" w:hint="eastAsia"/>
                <w:lang w:val="en-GB" w:eastAsia="zh-CN"/>
              </w:rPr>
              <w:t xml:space="preserve">, and the </w:t>
            </w:r>
            <w:r w:rsidRPr="00236B41">
              <w:rPr>
                <w:rFonts w:eastAsiaTheme="minorEastAsia"/>
                <w:lang w:val="en-GB" w:eastAsia="zh-CN"/>
              </w:rPr>
              <w:t>switching</w:t>
            </w:r>
            <w:r w:rsidRPr="00236B41">
              <w:rPr>
                <w:rFonts w:eastAsiaTheme="minorEastAsia" w:hint="eastAsia"/>
                <w:lang w:val="en-GB" w:eastAsia="zh-CN"/>
              </w:rPr>
              <w:t xml:space="preserve"> </w:t>
            </w:r>
            <w:r w:rsidRPr="00236B41">
              <w:rPr>
                <w:rFonts w:eastAsiaTheme="minorEastAsia"/>
                <w:lang w:val="en-GB" w:eastAsia="zh-CN"/>
              </w:rPr>
              <w:t>period</w:t>
            </w:r>
            <w:r w:rsidRPr="00236B41">
              <w:rPr>
                <w:rFonts w:eastAsiaTheme="minorEastAsia" w:hint="eastAsia"/>
                <w:lang w:val="en-GB" w:eastAsia="zh-CN"/>
              </w:rPr>
              <w:t xml:space="preserve"> is located at the switch-to carrier according to the </w:t>
            </w:r>
            <w:r w:rsidRPr="00236B41">
              <w:rPr>
                <w:rFonts w:eastAsiaTheme="minorEastAsia"/>
                <w:lang w:val="en-GB" w:eastAsia="zh-CN"/>
              </w:rPr>
              <w:t>RRC signalling uplinkTxSwitchingPeriodLocation</w:t>
            </w:r>
            <w:r w:rsidRPr="00236B41">
              <w:rPr>
                <w:rFonts w:eastAsiaTheme="minorEastAsia" w:hint="eastAsia"/>
                <w:lang w:val="en-GB" w:eastAsia="zh-CN"/>
              </w:rPr>
              <w:t xml:space="preserve">, UE may omit uplink </w:t>
            </w:r>
            <w:r w:rsidRPr="00236B41">
              <w:rPr>
                <w:rFonts w:eastAsiaTheme="minorEastAsia"/>
                <w:lang w:val="en-GB" w:eastAsia="zh-CN"/>
              </w:rPr>
              <w:t>transmission</w:t>
            </w:r>
            <w:r w:rsidRPr="00236B41">
              <w:rPr>
                <w:rFonts w:eastAsiaTheme="minorEastAsia" w:hint="eastAsia"/>
                <w:lang w:val="en-GB" w:eastAsia="zh-CN"/>
              </w:rPr>
              <w:t xml:space="preserve"> on certain symbol(s) on the switch-to carrier. I</w:t>
            </w:r>
            <w:r w:rsidRPr="003E4589">
              <w:rPr>
                <w:rFonts w:eastAsiaTheme="minorEastAsia" w:hint="eastAsia"/>
                <w:lang w:val="en-GB" w:eastAsia="zh-CN"/>
              </w:rPr>
              <w:t xml:space="preserve">n this case, is </w:t>
            </w:r>
            <w:r w:rsidRPr="003E4589">
              <w:rPr>
                <w:rFonts w:eastAsiaTheme="minorEastAsia"/>
                <w:lang w:val="en-GB" w:eastAsia="zh-CN"/>
              </w:rPr>
              <w:t>T0</w:t>
            </w:r>
            <w:r w:rsidRPr="003E4589">
              <w:rPr>
                <w:rFonts w:eastAsiaTheme="minorEastAsia" w:hint="eastAsia"/>
                <w:lang w:val="en-GB" w:eastAsia="zh-CN"/>
              </w:rPr>
              <w:t xml:space="preserve"> the</w:t>
            </w:r>
            <w:r w:rsidRPr="003E4589">
              <w:rPr>
                <w:rFonts w:eastAsiaTheme="minorEastAsia"/>
                <w:lang w:val="en-GB" w:eastAsia="zh-CN"/>
              </w:rPr>
              <w:t xml:space="preserve"> starting time of uplink transmission from network scheduling perspective</w:t>
            </w:r>
            <w:r w:rsidRPr="003E4589">
              <w:rPr>
                <w:rFonts w:eastAsiaTheme="minorEastAsia" w:hint="eastAsia"/>
                <w:lang w:val="en-GB" w:eastAsia="zh-CN"/>
              </w:rPr>
              <w:t xml:space="preserve">, or </w:t>
            </w:r>
            <w:r w:rsidRPr="003E4589">
              <w:rPr>
                <w:rFonts w:eastAsiaTheme="minorEastAsia"/>
                <w:lang w:val="en-GB" w:eastAsia="zh-CN"/>
              </w:rPr>
              <w:t>the starting time of actual uplink transmission from UE perspective</w:t>
            </w:r>
            <w:r w:rsidRPr="003E4589">
              <w:rPr>
                <w:rFonts w:eastAsiaTheme="minorEastAsia" w:hint="eastAsia"/>
                <w:lang w:val="en-GB" w:eastAsia="zh-CN"/>
              </w:rPr>
              <w:t>?</w:t>
            </w:r>
          </w:p>
        </w:tc>
      </w:tr>
      <w:tr w:rsidR="00612F50" w14:paraId="4CB4BE39" w14:textId="77777777" w:rsidTr="00612F50">
        <w:tblPrEx>
          <w:tblBorders>
            <w:top w:val="none" w:sz="0" w:space="0" w:color="auto"/>
            <w:left w:val="none" w:sz="0" w:space="0" w:color="auto"/>
            <w:right w:val="none" w:sz="0" w:space="0" w:color="auto"/>
            <w:insideH w:val="none" w:sz="0" w:space="0" w:color="auto"/>
            <w:insideV w:val="none" w:sz="0" w:space="0" w:color="auto"/>
          </w:tblBorders>
        </w:tblPrEx>
        <w:tc>
          <w:tcPr>
            <w:tcW w:w="9530" w:type="dxa"/>
            <w:gridSpan w:val="2"/>
          </w:tcPr>
          <w:p w14:paraId="3653ECEB" w14:textId="0FC8E457" w:rsidR="005352B5" w:rsidRPr="00F273B6" w:rsidRDefault="00F273B6" w:rsidP="00A70382">
            <w:pPr>
              <w:pStyle w:val="ab"/>
              <w:spacing w:before="240"/>
              <w:jc w:val="both"/>
              <w:rPr>
                <w:rFonts w:eastAsiaTheme="minorEastAsia"/>
                <w:lang w:eastAsia="zh-CN"/>
              </w:rPr>
            </w:pPr>
            <w:r w:rsidRPr="00CC5769">
              <w:rPr>
                <w:rFonts w:eastAsiaTheme="minorEastAsia" w:hint="eastAsia"/>
                <w:lang w:eastAsia="zh-CN"/>
              </w:rPr>
              <w:t>In this document,</w:t>
            </w:r>
            <w:r w:rsidRPr="00F40B6E">
              <w:t xml:space="preserve"> </w:t>
            </w:r>
            <w:r>
              <w:rPr>
                <w:rFonts w:eastAsiaTheme="minorEastAsia" w:hint="eastAsia"/>
                <w:lang w:val="en-GB" w:eastAsia="zh-CN"/>
              </w:rPr>
              <w:t>the understanding on</w:t>
            </w:r>
            <w:r w:rsidR="00A60BA4" w:rsidRPr="00236B41">
              <w:rPr>
                <w:rFonts w:eastAsiaTheme="minorEastAsia"/>
                <w:lang w:val="en-GB" w:eastAsia="zh-CN"/>
              </w:rPr>
              <w:t xml:space="preserve"> </w:t>
            </w:r>
            <w:r w:rsidRPr="00236B41">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definition</w:t>
            </w:r>
            <w:r>
              <w:rPr>
                <w:rFonts w:eastAsiaTheme="minorEastAsia" w:hint="eastAsia"/>
                <w:lang w:val="en-GB" w:eastAsia="zh-CN"/>
              </w:rPr>
              <w:t xml:space="preserve"> of </w:t>
            </w:r>
            <w:r w:rsidRPr="00F273B6">
              <w:rPr>
                <w:rFonts w:eastAsiaTheme="minorEastAsia"/>
                <w:lang w:val="en-GB" w:eastAsia="zh-CN"/>
              </w:rPr>
              <w:t>T0</w:t>
            </w:r>
            <w:r w:rsidR="00A70382">
              <w:rPr>
                <w:rFonts w:eastAsiaTheme="minorEastAsia" w:hint="eastAsia"/>
                <w:lang w:val="en-GB" w:eastAsia="zh-CN"/>
              </w:rPr>
              <w:t xml:space="preserve"> in sub-clause 6.1.6 of TS 38.214</w:t>
            </w:r>
            <w:r>
              <w:rPr>
                <w:rFonts w:eastAsiaTheme="minorEastAsia" w:hint="eastAsia"/>
                <w:lang w:val="en-GB" w:eastAsia="zh-CN"/>
              </w:rPr>
              <w:t xml:space="preserve"> </w:t>
            </w:r>
            <w:r w:rsidR="00A70382">
              <w:rPr>
                <w:rFonts w:eastAsiaTheme="minorEastAsia" w:hint="eastAsia"/>
                <w:lang w:val="en-GB" w:eastAsia="zh-CN"/>
              </w:rPr>
              <w:t>is</w:t>
            </w:r>
            <w:r>
              <w:rPr>
                <w:rFonts w:eastAsiaTheme="minorEastAsia" w:hint="eastAsia"/>
                <w:lang w:val="en-GB" w:eastAsia="zh-CN"/>
              </w:rPr>
              <w:t xml:space="preserve"> </w:t>
            </w:r>
            <w:r>
              <w:rPr>
                <w:rFonts w:eastAsiaTheme="minorEastAsia" w:hint="eastAsia"/>
                <w:lang w:eastAsia="zh-CN"/>
              </w:rPr>
              <w:t xml:space="preserve">discussed. We also provide </w:t>
            </w:r>
            <w:r w:rsidR="00A60BA4">
              <w:rPr>
                <w:rFonts w:eastAsiaTheme="minorEastAsia" w:hint="eastAsia"/>
                <w:lang w:eastAsia="zh-CN"/>
              </w:rPr>
              <w:t>one</w:t>
            </w:r>
            <w:r>
              <w:rPr>
                <w:rFonts w:eastAsiaTheme="minorEastAsia" w:hint="eastAsia"/>
                <w:lang w:eastAsia="zh-CN"/>
              </w:rPr>
              <w:t xml:space="preserve"> proposal to answer the question </w:t>
            </w:r>
            <w:r w:rsidR="00CF54F1">
              <w:rPr>
                <w:rFonts w:eastAsiaTheme="minorEastAsia" w:hint="eastAsia"/>
                <w:lang w:eastAsia="zh-CN"/>
              </w:rPr>
              <w:t>of</w:t>
            </w:r>
            <w:r>
              <w:rPr>
                <w:rFonts w:eastAsiaTheme="minorEastAsia" w:hint="eastAsia"/>
                <w:lang w:eastAsia="zh-CN"/>
              </w:rPr>
              <w:t xml:space="preserve"> RAN4.</w:t>
            </w:r>
          </w:p>
        </w:tc>
      </w:tr>
    </w:tbl>
    <w:p w14:paraId="4CF27C27" w14:textId="77777777" w:rsidR="00405AA1" w:rsidRDefault="002D18D8" w:rsidP="00405AA1">
      <w:pPr>
        <w:pStyle w:val="10"/>
        <w:numPr>
          <w:ilvl w:val="0"/>
          <w:numId w:val="5"/>
        </w:numPr>
        <w:rPr>
          <w:rFonts w:ascii="Arial" w:hAnsi="Arial" w:cs="Arial"/>
          <w:sz w:val="24"/>
          <w:szCs w:val="24"/>
        </w:rPr>
      </w:pPr>
      <w:r>
        <w:rPr>
          <w:rFonts w:ascii="Arial" w:hAnsi="Arial" w:cs="Arial" w:hint="eastAsia"/>
          <w:sz w:val="24"/>
          <w:szCs w:val="24"/>
          <w:lang w:eastAsia="zh-CN"/>
        </w:rPr>
        <w:t xml:space="preserve">Discussion </w:t>
      </w:r>
    </w:p>
    <w:p w14:paraId="0A66C527" w14:textId="3DD64108" w:rsidR="008A47B6" w:rsidRDefault="00AA45C2" w:rsidP="008C2252">
      <w:pPr>
        <w:pStyle w:val="B1"/>
        <w:spacing w:after="120"/>
        <w:ind w:left="0" w:firstLine="0"/>
        <w:jc w:val="both"/>
        <w:rPr>
          <w:rFonts w:eastAsiaTheme="minorEastAsia"/>
          <w:lang w:eastAsia="zh-CN"/>
        </w:rPr>
      </w:pPr>
      <w:r>
        <w:rPr>
          <w:rFonts w:eastAsiaTheme="minorEastAsia" w:hint="eastAsia"/>
          <w:lang w:eastAsia="zh-CN"/>
        </w:rPr>
        <w:t>In RAN1#1</w:t>
      </w:r>
      <w:r w:rsidR="00A25411">
        <w:rPr>
          <w:rFonts w:eastAsiaTheme="minorEastAsia" w:hint="eastAsia"/>
          <w:lang w:eastAsia="zh-CN"/>
        </w:rPr>
        <w:t>00b</w:t>
      </w:r>
      <w:r w:rsidR="00980688">
        <w:rPr>
          <w:rFonts w:eastAsiaTheme="minorEastAsia" w:hint="eastAsia"/>
          <w:lang w:eastAsia="zh-CN"/>
        </w:rPr>
        <w:t xml:space="preserve"> </w:t>
      </w:r>
      <w:r w:rsidR="00980688">
        <w:rPr>
          <w:rFonts w:eastAsiaTheme="minorEastAsia"/>
          <w:lang w:eastAsia="zh-CN"/>
        </w:rPr>
        <w:fldChar w:fldCharType="begin"/>
      </w:r>
      <w:r w:rsidR="00980688">
        <w:rPr>
          <w:rFonts w:eastAsiaTheme="minorEastAsia"/>
          <w:lang w:eastAsia="zh-CN"/>
        </w:rPr>
        <w:instrText xml:space="preserve"> </w:instrText>
      </w:r>
      <w:r w:rsidR="00980688">
        <w:rPr>
          <w:rFonts w:eastAsiaTheme="minorEastAsia" w:hint="eastAsia"/>
          <w:lang w:eastAsia="zh-CN"/>
        </w:rPr>
        <w:instrText>REF _Ref131774312 \r \h</w:instrText>
      </w:r>
      <w:r w:rsidR="00980688">
        <w:rPr>
          <w:rFonts w:eastAsiaTheme="minorEastAsia"/>
          <w:lang w:eastAsia="zh-CN"/>
        </w:rPr>
        <w:instrText xml:space="preserve"> </w:instrText>
      </w:r>
      <w:r w:rsidR="00A25411">
        <w:rPr>
          <w:rFonts w:eastAsiaTheme="minorEastAsia"/>
          <w:lang w:eastAsia="zh-CN"/>
        </w:rPr>
        <w:instrText xml:space="preserve"> \* MERGEFORMAT </w:instrText>
      </w:r>
      <w:r w:rsidR="00980688">
        <w:rPr>
          <w:rFonts w:eastAsiaTheme="minorEastAsia"/>
          <w:lang w:eastAsia="zh-CN"/>
        </w:rPr>
      </w:r>
      <w:r w:rsidR="00980688">
        <w:rPr>
          <w:rFonts w:eastAsiaTheme="minorEastAsia"/>
          <w:lang w:eastAsia="zh-CN"/>
        </w:rPr>
        <w:fldChar w:fldCharType="separate"/>
      </w:r>
      <w:r w:rsidR="00980688">
        <w:rPr>
          <w:rFonts w:eastAsiaTheme="minorEastAsia"/>
          <w:lang w:eastAsia="zh-CN"/>
        </w:rPr>
        <w:t>[2]</w:t>
      </w:r>
      <w:r w:rsidR="00980688">
        <w:rPr>
          <w:rFonts w:eastAsiaTheme="minorEastAsia"/>
          <w:lang w:eastAsia="zh-CN"/>
        </w:rPr>
        <w:fldChar w:fldCharType="end"/>
      </w:r>
      <w:r>
        <w:rPr>
          <w:rFonts w:eastAsiaTheme="minorEastAsia" w:hint="eastAsia"/>
          <w:lang w:eastAsia="zh-CN"/>
        </w:rPr>
        <w:t xml:space="preserve">, </w:t>
      </w:r>
      <w:r w:rsidR="00DB5D8E">
        <w:rPr>
          <w:rFonts w:eastAsiaTheme="minorEastAsia" w:hint="eastAsia"/>
          <w:lang w:eastAsia="zh-CN"/>
        </w:rPr>
        <w:t xml:space="preserve">it was discussed the TX switching </w:t>
      </w:r>
      <w:r w:rsidR="00A25411">
        <w:rPr>
          <w:rFonts w:eastAsiaTheme="minorEastAsia" w:hint="eastAsia"/>
          <w:lang w:eastAsia="zh-CN"/>
        </w:rPr>
        <w:t xml:space="preserve">on </w:t>
      </w:r>
      <w:r w:rsidR="00A25411" w:rsidRPr="00A25411">
        <w:rPr>
          <w:rFonts w:eastAsiaTheme="minorEastAsia"/>
          <w:lang w:eastAsia="zh-CN"/>
        </w:rPr>
        <w:t>additional time needed for PUSCH preparation</w:t>
      </w:r>
      <w:r w:rsidR="003E4589">
        <w:rPr>
          <w:rFonts w:eastAsiaTheme="minorEastAsia" w:hint="eastAsia"/>
          <w:lang w:eastAsia="zh-CN"/>
        </w:rPr>
        <w:t>,</w:t>
      </w:r>
      <w:r w:rsidR="00A25411" w:rsidRPr="00A25411">
        <w:rPr>
          <w:rFonts w:eastAsiaTheme="minorEastAsia"/>
          <w:lang w:eastAsia="zh-CN"/>
        </w:rPr>
        <w:t xml:space="preserve"> </w:t>
      </w:r>
      <w:r w:rsidR="00A25411" w:rsidRPr="00A25411">
        <w:rPr>
          <w:rFonts w:eastAsiaTheme="minorEastAsia" w:hint="eastAsia"/>
          <w:lang w:eastAsia="zh-CN"/>
        </w:rPr>
        <w:t xml:space="preserve">and </w:t>
      </w:r>
      <w:r w:rsidR="00A25411" w:rsidRPr="00A25411">
        <w:rPr>
          <w:rFonts w:eastAsiaTheme="minorEastAsia"/>
          <w:lang w:eastAsia="zh-CN"/>
        </w:rPr>
        <w:t>the</w:t>
      </w:r>
      <w:r w:rsidR="00A25411" w:rsidRPr="00A25411">
        <w:rPr>
          <w:rFonts w:eastAsiaTheme="minorEastAsia" w:hint="eastAsia"/>
          <w:lang w:eastAsia="zh-CN"/>
        </w:rPr>
        <w:t xml:space="preserve"> </w:t>
      </w:r>
      <w:r w:rsidR="00A25411" w:rsidRPr="003E4589">
        <w:rPr>
          <w:rFonts w:eastAsiaTheme="minorEastAsia"/>
          <w:i/>
          <w:lang w:eastAsia="zh-CN"/>
        </w:rPr>
        <w:t>T0</w:t>
      </w:r>
      <w:r w:rsidR="00A25411" w:rsidRPr="00A25411">
        <w:rPr>
          <w:rFonts w:eastAsiaTheme="minorEastAsia"/>
          <w:lang w:eastAsia="zh-CN"/>
        </w:rPr>
        <w:t xml:space="preserve"> and </w:t>
      </w:r>
      <w:proofErr w:type="spellStart"/>
      <w:r w:rsidR="00A25411" w:rsidRPr="003E4589">
        <w:rPr>
          <w:rFonts w:eastAsiaTheme="minorEastAsia"/>
          <w:i/>
          <w:lang w:eastAsia="zh-CN"/>
        </w:rPr>
        <w:t>Toffset</w:t>
      </w:r>
      <w:proofErr w:type="spellEnd"/>
      <w:r w:rsidR="00A25411" w:rsidRPr="00A25411">
        <w:rPr>
          <w:rFonts w:eastAsiaTheme="minorEastAsia" w:hint="eastAsia"/>
          <w:lang w:eastAsia="zh-CN"/>
        </w:rPr>
        <w:t xml:space="preserve"> were defined</w:t>
      </w:r>
      <w:r w:rsidR="00DB5D8E">
        <w:rPr>
          <w:rFonts w:eastAsiaTheme="minorEastAsia" w:hint="eastAsia"/>
          <w:lang w:eastAsia="zh-CN"/>
        </w:rPr>
        <w:t>. The corresponding proposal is</w:t>
      </w:r>
      <w:r w:rsidR="001D7186">
        <w:rPr>
          <w:rFonts w:eastAsiaTheme="minorEastAsia" w:hint="eastAsia"/>
          <w:lang w:eastAsia="zh-CN"/>
        </w:rPr>
        <w:t xml:space="preserve"> shown</w:t>
      </w:r>
      <w:r w:rsidR="00DB5D8E">
        <w:rPr>
          <w:rFonts w:eastAsiaTheme="minorEastAsia" w:hint="eastAsia"/>
          <w:lang w:eastAsia="zh-CN"/>
        </w:rPr>
        <w:t xml:space="preserve"> as follows.</w:t>
      </w:r>
    </w:p>
    <w:tbl>
      <w:tblPr>
        <w:tblStyle w:val="a7"/>
        <w:tblW w:w="0" w:type="auto"/>
        <w:tblLook w:val="04A0" w:firstRow="1" w:lastRow="0" w:firstColumn="1" w:lastColumn="0" w:noHBand="0" w:noVBand="1"/>
      </w:tblPr>
      <w:tblGrid>
        <w:gridCol w:w="9530"/>
      </w:tblGrid>
      <w:tr w:rsidR="00AA45C2" w14:paraId="289059D8" w14:textId="77777777" w:rsidTr="00AA45C2">
        <w:tc>
          <w:tcPr>
            <w:tcW w:w="9530" w:type="dxa"/>
          </w:tcPr>
          <w:p w14:paraId="439535DF" w14:textId="2C397194" w:rsidR="00A25411" w:rsidRPr="00A25411" w:rsidRDefault="00A25411" w:rsidP="00A25411">
            <w:pPr>
              <w:rPr>
                <w:rFonts w:eastAsia="Batang"/>
                <w:szCs w:val="20"/>
                <w:highlight w:val="green"/>
                <w:lang w:val="en-GB"/>
              </w:rPr>
            </w:pPr>
            <w:r w:rsidRPr="00A25411">
              <w:rPr>
                <w:rFonts w:eastAsia="Batang"/>
                <w:szCs w:val="20"/>
                <w:highlight w:val="green"/>
                <w:lang w:val="en-GB"/>
              </w:rPr>
              <w:t>Agreements</w:t>
            </w:r>
            <w:r>
              <w:rPr>
                <w:rFonts w:eastAsiaTheme="minorEastAsia" w:hint="eastAsia"/>
                <w:szCs w:val="20"/>
                <w:highlight w:val="green"/>
                <w:lang w:val="en-GB" w:eastAsia="zh-CN"/>
              </w:rPr>
              <w:t>(RAN1#100b)</w:t>
            </w:r>
            <w:r w:rsidRPr="00A25411">
              <w:rPr>
                <w:rFonts w:eastAsia="Batang"/>
                <w:szCs w:val="20"/>
                <w:highlight w:val="green"/>
                <w:lang w:val="en-GB"/>
              </w:rPr>
              <w:t>:</w:t>
            </w:r>
          </w:p>
          <w:p w14:paraId="4E407810" w14:textId="77777777" w:rsidR="00A25411" w:rsidRPr="00A25411" w:rsidRDefault="00A25411" w:rsidP="00A25411">
            <w:pPr>
              <w:numPr>
                <w:ilvl w:val="0"/>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Confirm that Uplink switching is triggered and additional time is needed for PUSCH preparation procedure:</w:t>
            </w:r>
          </w:p>
          <w:p w14:paraId="1A4AE5AA" w14:textId="77777777" w:rsidR="00A25411" w:rsidRPr="00A25411" w:rsidRDefault="00A25411" w:rsidP="00A25411">
            <w:pPr>
              <w:numPr>
                <w:ilvl w:val="1"/>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 xml:space="preserve">For SUL UEs incapable of UE feature </w:t>
            </w:r>
            <w:r w:rsidRPr="00A25411">
              <w:rPr>
                <w:rFonts w:ascii="Times" w:eastAsia="Batang" w:hAnsi="Times"/>
                <w:i/>
                <w:iCs/>
                <w:lang w:val="en-GB" w:eastAsia="x-none"/>
              </w:rPr>
              <w:t>simultaneousTxSUL-NonSUL</w:t>
            </w:r>
          </w:p>
          <w:p w14:paraId="46597B28" w14:textId="77777777" w:rsidR="00A25411" w:rsidRPr="00A25411" w:rsidRDefault="00A25411" w:rsidP="00A25411">
            <w:pPr>
              <w:numPr>
                <w:ilvl w:val="2"/>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 xml:space="preserve">The current transmission occasion and the last transmission occasion assumed by the UE at </w:t>
            </w:r>
            <w:r w:rsidRPr="00A25411">
              <w:rPr>
                <w:rFonts w:ascii="Times" w:eastAsia="Batang" w:hAnsi="Times"/>
                <w:i/>
                <w:iCs/>
                <w:lang w:val="en-GB" w:eastAsia="x-none"/>
              </w:rPr>
              <w:t>T0 - Toffset</w:t>
            </w:r>
            <w:r w:rsidRPr="00A25411">
              <w:rPr>
                <w:rFonts w:ascii="Times" w:eastAsia="Batang" w:hAnsi="Times"/>
                <w:lang w:val="en-GB" w:eastAsia="x-none"/>
              </w:rPr>
              <w:t xml:space="preserve"> are on different uplink carrier, where </w:t>
            </w:r>
            <w:r w:rsidRPr="00A25411">
              <w:rPr>
                <w:rFonts w:ascii="Times" w:eastAsia="Batang" w:hAnsi="Times"/>
                <w:i/>
                <w:iCs/>
                <w:lang w:val="en-GB" w:eastAsia="x-none"/>
              </w:rPr>
              <w:t>T0</w:t>
            </w:r>
            <w:r w:rsidRPr="00A25411">
              <w:rPr>
                <w:rFonts w:ascii="Times" w:eastAsia="Batang" w:hAnsi="Times"/>
                <w:lang w:val="en-GB" w:eastAsia="x-none"/>
              </w:rPr>
              <w:t xml:space="preserve"> and </w:t>
            </w:r>
            <w:r w:rsidRPr="00A25411">
              <w:rPr>
                <w:rFonts w:ascii="Times" w:eastAsia="Batang" w:hAnsi="Times"/>
                <w:i/>
                <w:iCs/>
                <w:lang w:val="en-GB" w:eastAsia="x-none"/>
              </w:rPr>
              <w:t>Toffset</w:t>
            </w:r>
            <w:r w:rsidRPr="00A25411">
              <w:rPr>
                <w:rFonts w:ascii="Times" w:eastAsia="Batang" w:hAnsi="Times"/>
                <w:lang w:val="en-GB" w:eastAsia="x-none"/>
              </w:rPr>
              <w:t xml:space="preserve"> is the starting timing and UE preparation time of current transmission, respectively.</w:t>
            </w:r>
          </w:p>
          <w:p w14:paraId="71D6838C" w14:textId="77777777" w:rsidR="00A25411" w:rsidRPr="00A25411" w:rsidRDefault="00A25411" w:rsidP="00A25411">
            <w:pPr>
              <w:numPr>
                <w:ilvl w:val="1"/>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For UL CA</w:t>
            </w:r>
          </w:p>
          <w:p w14:paraId="4D817FC7" w14:textId="77777777" w:rsidR="00A25411" w:rsidRPr="00A25411" w:rsidRDefault="00A25411" w:rsidP="00A25411">
            <w:pPr>
              <w:numPr>
                <w:ilvl w:val="2"/>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 xml:space="preserve">The current transmission occasion and the last transmission occasion assumed by the UE at </w:t>
            </w:r>
            <w:r w:rsidRPr="00A25411">
              <w:rPr>
                <w:rFonts w:ascii="Times" w:eastAsia="Batang" w:hAnsi="Times"/>
                <w:i/>
                <w:iCs/>
                <w:lang w:val="en-GB" w:eastAsia="x-none"/>
              </w:rPr>
              <w:t>T0 - Toffset</w:t>
            </w:r>
            <w:r w:rsidRPr="00A25411">
              <w:rPr>
                <w:rFonts w:ascii="Times" w:eastAsia="Batang" w:hAnsi="Times"/>
                <w:lang w:val="en-GB" w:eastAsia="x-none"/>
              </w:rPr>
              <w:t xml:space="preserve"> are respectively 1-port transmission in carrier 1 and 2-port transmission in carrier 2, where </w:t>
            </w:r>
            <w:r w:rsidRPr="00A25411">
              <w:rPr>
                <w:rFonts w:ascii="Times" w:eastAsia="Batang" w:hAnsi="Times"/>
                <w:i/>
                <w:iCs/>
                <w:lang w:val="en-GB" w:eastAsia="x-none"/>
              </w:rPr>
              <w:t xml:space="preserve">T0 </w:t>
            </w:r>
            <w:r w:rsidRPr="00A25411">
              <w:rPr>
                <w:rFonts w:ascii="Times" w:eastAsia="Batang" w:hAnsi="Times"/>
                <w:lang w:val="en-GB" w:eastAsia="x-none"/>
              </w:rPr>
              <w:t xml:space="preserve">and </w:t>
            </w:r>
            <w:r w:rsidRPr="00A25411">
              <w:rPr>
                <w:rFonts w:ascii="Times" w:eastAsia="Batang" w:hAnsi="Times"/>
                <w:i/>
                <w:iCs/>
                <w:lang w:val="en-GB" w:eastAsia="x-none"/>
              </w:rPr>
              <w:t xml:space="preserve">Toffset </w:t>
            </w:r>
            <w:r w:rsidRPr="00A25411">
              <w:rPr>
                <w:rFonts w:ascii="Times" w:eastAsia="Batang" w:hAnsi="Times"/>
                <w:lang w:val="en-GB" w:eastAsia="x-none"/>
              </w:rPr>
              <w:t>is the starting timing and UE preparation time of current transmission, respectively.</w:t>
            </w:r>
          </w:p>
          <w:p w14:paraId="7C0FE11D" w14:textId="77777777" w:rsidR="00A25411" w:rsidRPr="00A25411" w:rsidRDefault="00A25411" w:rsidP="00A25411">
            <w:pPr>
              <w:numPr>
                <w:ilvl w:val="2"/>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 xml:space="preserve">The current transmission occasion and the last transmission occasion assumed by the UE at </w:t>
            </w:r>
            <w:r w:rsidRPr="00A25411">
              <w:rPr>
                <w:rFonts w:ascii="Times" w:eastAsia="Batang" w:hAnsi="Times"/>
                <w:i/>
                <w:iCs/>
                <w:lang w:val="en-GB" w:eastAsia="x-none"/>
              </w:rPr>
              <w:t xml:space="preserve">T0 – Toffset </w:t>
            </w:r>
            <w:r w:rsidRPr="00A25411">
              <w:rPr>
                <w:rFonts w:ascii="Times" w:eastAsia="Batang" w:hAnsi="Times"/>
                <w:lang w:val="en-GB" w:eastAsia="x-none"/>
              </w:rPr>
              <w:t xml:space="preserve">are respectively 2-port transmission in carrier 2 and 1-port transmission in carrier 1, where </w:t>
            </w:r>
            <w:r w:rsidRPr="00A25411">
              <w:rPr>
                <w:rFonts w:ascii="Times" w:eastAsia="Batang" w:hAnsi="Times"/>
                <w:i/>
                <w:iCs/>
                <w:lang w:val="en-GB" w:eastAsia="x-none"/>
              </w:rPr>
              <w:t xml:space="preserve">T0 </w:t>
            </w:r>
            <w:r w:rsidRPr="00A25411">
              <w:rPr>
                <w:rFonts w:ascii="Times" w:eastAsia="Batang" w:hAnsi="Times"/>
                <w:lang w:val="en-GB" w:eastAsia="x-none"/>
              </w:rPr>
              <w:t xml:space="preserve">and </w:t>
            </w:r>
            <w:r w:rsidRPr="00A25411">
              <w:rPr>
                <w:rFonts w:ascii="Times" w:eastAsia="Batang" w:hAnsi="Times"/>
                <w:i/>
                <w:iCs/>
                <w:lang w:val="en-GB" w:eastAsia="x-none"/>
              </w:rPr>
              <w:t>Toffset</w:t>
            </w:r>
            <w:r w:rsidRPr="00A25411">
              <w:rPr>
                <w:rFonts w:ascii="Times" w:eastAsia="Batang" w:hAnsi="Times"/>
                <w:lang w:val="en-GB" w:eastAsia="x-none"/>
              </w:rPr>
              <w:t> is the starting timing and UE preparation time of current transmission, respectively.</w:t>
            </w:r>
          </w:p>
          <w:p w14:paraId="083BFDFD" w14:textId="77777777" w:rsidR="00A25411" w:rsidRPr="00A25411" w:rsidRDefault="00A25411" w:rsidP="00A25411">
            <w:pPr>
              <w:numPr>
                <w:ilvl w:val="1"/>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For EN-DC</w:t>
            </w:r>
          </w:p>
          <w:p w14:paraId="5EA6301B" w14:textId="7D81095A" w:rsidR="00AA45C2" w:rsidRPr="003E4589" w:rsidRDefault="00A25411" w:rsidP="00A25411">
            <w:pPr>
              <w:numPr>
                <w:ilvl w:val="2"/>
                <w:numId w:val="29"/>
              </w:numPr>
              <w:overflowPunct w:val="0"/>
              <w:autoSpaceDE w:val="0"/>
              <w:autoSpaceDN w:val="0"/>
              <w:adjustRightInd w:val="0"/>
              <w:spacing w:after="180"/>
              <w:contextualSpacing/>
              <w:textAlignment w:val="baseline"/>
              <w:rPr>
                <w:rFonts w:ascii="Times" w:eastAsia="Batang" w:hAnsi="Times"/>
                <w:lang w:val="en-GB" w:eastAsia="x-none"/>
              </w:rPr>
            </w:pPr>
            <w:r w:rsidRPr="00A25411">
              <w:rPr>
                <w:rFonts w:ascii="Times" w:eastAsia="Batang" w:hAnsi="Times"/>
                <w:lang w:val="en-GB" w:eastAsia="x-none"/>
              </w:rPr>
              <w:t xml:space="preserve">The current transmission occasion and the last transmission occasion assumed by the UE </w:t>
            </w:r>
            <w:r w:rsidRPr="00A25411">
              <w:rPr>
                <w:rFonts w:ascii="Times" w:eastAsia="Batang" w:hAnsi="Times"/>
                <w:lang w:val="en-GB" w:eastAsia="x-none"/>
              </w:rPr>
              <w:lastRenderedPageBreak/>
              <w:t>at</w:t>
            </w:r>
            <w:r w:rsidR="00D85405">
              <w:rPr>
                <w:rFonts w:ascii="Times" w:eastAsiaTheme="minorEastAsia" w:hAnsi="Times" w:hint="eastAsia"/>
                <w:lang w:val="en-GB" w:eastAsia="zh-CN"/>
              </w:rPr>
              <w:t xml:space="preserve"> </w:t>
            </w:r>
            <w:r w:rsidRPr="00A25411">
              <w:rPr>
                <w:rFonts w:ascii="Times" w:eastAsia="Batang" w:hAnsi="Times"/>
                <w:i/>
                <w:iCs/>
                <w:lang w:val="en-GB" w:eastAsia="x-none"/>
              </w:rPr>
              <w:t>T0 - Toffset</w:t>
            </w:r>
            <w:r w:rsidRPr="00A25411">
              <w:rPr>
                <w:rFonts w:ascii="Times" w:eastAsia="Batang" w:hAnsi="Times"/>
                <w:lang w:val="en-GB" w:eastAsia="x-none"/>
              </w:rPr>
              <w:t xml:space="preserve"> are on different uplink carrier, where </w:t>
            </w:r>
            <w:r w:rsidRPr="00A25411">
              <w:rPr>
                <w:rFonts w:ascii="Times" w:eastAsia="Batang" w:hAnsi="Times"/>
                <w:i/>
                <w:iCs/>
                <w:lang w:val="en-GB" w:eastAsia="x-none"/>
              </w:rPr>
              <w:t>T0</w:t>
            </w:r>
            <w:r w:rsidRPr="00A25411">
              <w:rPr>
                <w:rFonts w:ascii="Times" w:eastAsia="Batang" w:hAnsi="Times"/>
                <w:lang w:val="en-GB" w:eastAsia="x-none"/>
              </w:rPr>
              <w:t xml:space="preserve"> and </w:t>
            </w:r>
            <w:r w:rsidRPr="00A25411">
              <w:rPr>
                <w:rFonts w:ascii="Times" w:eastAsia="Batang" w:hAnsi="Times"/>
                <w:i/>
                <w:iCs/>
                <w:lang w:val="en-GB" w:eastAsia="x-none"/>
              </w:rPr>
              <w:t>Toffset</w:t>
            </w:r>
            <w:r w:rsidRPr="00A25411">
              <w:rPr>
                <w:rFonts w:ascii="Times" w:eastAsia="Batang" w:hAnsi="Times"/>
                <w:lang w:val="en-GB" w:eastAsia="x-none"/>
              </w:rPr>
              <w:t xml:space="preserve"> is the starting timing and UE preparation time of current transmission, respectively.</w:t>
            </w:r>
          </w:p>
        </w:tc>
      </w:tr>
    </w:tbl>
    <w:p w14:paraId="5B060ECB" w14:textId="4AADDA14" w:rsidR="00426CC8" w:rsidRDefault="00D85405" w:rsidP="003E4589">
      <w:pPr>
        <w:pStyle w:val="B1"/>
        <w:spacing w:before="120" w:after="120"/>
        <w:ind w:left="0" w:firstLine="0"/>
        <w:jc w:val="both"/>
        <w:rPr>
          <w:rFonts w:ascii="Times" w:eastAsiaTheme="minorEastAsia" w:hAnsi="Times"/>
          <w:lang w:eastAsia="zh-CN"/>
        </w:rPr>
      </w:pPr>
      <w:r>
        <w:rPr>
          <w:rFonts w:eastAsiaTheme="minorEastAsia"/>
          <w:lang w:eastAsia="zh-CN"/>
        </w:rPr>
        <w:lastRenderedPageBreak/>
        <w:t xml:space="preserve">As </w:t>
      </w:r>
      <w:r>
        <w:rPr>
          <w:rFonts w:eastAsiaTheme="minorEastAsia" w:hint="eastAsia"/>
          <w:lang w:eastAsia="zh-CN"/>
        </w:rPr>
        <w:t xml:space="preserve">described in above agreement, the </w:t>
      </w:r>
      <w:r w:rsidRPr="00A25411">
        <w:rPr>
          <w:rFonts w:ascii="Times" w:eastAsia="Batang" w:hAnsi="Times"/>
          <w:i/>
          <w:iCs/>
          <w:lang w:eastAsia="x-none"/>
        </w:rPr>
        <w:t xml:space="preserve">T0 </w:t>
      </w:r>
      <w:r w:rsidRPr="00A25411">
        <w:rPr>
          <w:rFonts w:ascii="Times" w:eastAsia="Batang" w:hAnsi="Times"/>
          <w:lang w:eastAsia="x-none"/>
        </w:rPr>
        <w:t>is</w:t>
      </w:r>
      <w:r>
        <w:rPr>
          <w:rFonts w:ascii="Times" w:eastAsiaTheme="minorEastAsia" w:hAnsi="Times" w:hint="eastAsia"/>
          <w:lang w:eastAsia="zh-CN"/>
        </w:rPr>
        <w:t xml:space="preserve"> defined as </w:t>
      </w:r>
      <w:r w:rsidRPr="00A25411">
        <w:rPr>
          <w:rFonts w:ascii="Times" w:eastAsia="Batang" w:hAnsi="Times"/>
          <w:lang w:eastAsia="x-none"/>
        </w:rPr>
        <w:t>the starting timing</w:t>
      </w:r>
      <w:r>
        <w:rPr>
          <w:rFonts w:ascii="Times" w:eastAsiaTheme="minorEastAsia" w:hAnsi="Times" w:hint="eastAsia"/>
          <w:lang w:eastAsia="zh-CN"/>
        </w:rPr>
        <w:t xml:space="preserve"> of uplink </w:t>
      </w:r>
      <w:r>
        <w:rPr>
          <w:rFonts w:ascii="Times" w:eastAsiaTheme="minorEastAsia" w:hAnsi="Times"/>
          <w:lang w:eastAsia="zh-CN"/>
        </w:rPr>
        <w:t>transmission</w:t>
      </w:r>
      <w:r>
        <w:rPr>
          <w:rFonts w:ascii="Times" w:eastAsiaTheme="minorEastAsia" w:hAnsi="Times" w:hint="eastAsia"/>
          <w:lang w:eastAsia="zh-CN"/>
        </w:rPr>
        <w:t xml:space="preserve">. </w:t>
      </w:r>
      <w:r>
        <w:rPr>
          <w:rFonts w:ascii="Times" w:eastAsiaTheme="minorEastAsia" w:hAnsi="Times"/>
          <w:lang w:eastAsia="zh-CN"/>
        </w:rPr>
        <w:t>F</w:t>
      </w:r>
      <w:r>
        <w:rPr>
          <w:rFonts w:ascii="Times" w:eastAsiaTheme="minorEastAsia" w:hAnsi="Times" w:hint="eastAsia"/>
          <w:lang w:eastAsia="zh-CN"/>
        </w:rPr>
        <w:t xml:space="preserve">rom </w:t>
      </w:r>
      <w:r w:rsidR="003E4589">
        <w:rPr>
          <w:rFonts w:ascii="Times" w:eastAsiaTheme="minorEastAsia" w:hAnsi="Times" w:hint="eastAsia"/>
          <w:lang w:eastAsia="zh-CN"/>
        </w:rPr>
        <w:t xml:space="preserve">the view of </w:t>
      </w:r>
      <w:r>
        <w:rPr>
          <w:rFonts w:ascii="Times" w:eastAsiaTheme="minorEastAsia" w:hAnsi="Times" w:hint="eastAsia"/>
          <w:lang w:eastAsia="zh-CN"/>
        </w:rPr>
        <w:t xml:space="preserve">RAN1, the starting timing </w:t>
      </w:r>
      <w:r w:rsidR="00224E35">
        <w:rPr>
          <w:rFonts w:ascii="Times" w:eastAsiaTheme="minorEastAsia" w:hAnsi="Times" w:hint="eastAsia"/>
          <w:lang w:eastAsia="zh-CN"/>
        </w:rPr>
        <w:t xml:space="preserve">of uplink transmission </w:t>
      </w:r>
      <w:r>
        <w:rPr>
          <w:rFonts w:ascii="Times" w:eastAsiaTheme="minorEastAsia" w:hAnsi="Times" w:hint="eastAsia"/>
          <w:lang w:eastAsia="zh-CN"/>
        </w:rPr>
        <w:t xml:space="preserve">is regarded as </w:t>
      </w:r>
      <w:r w:rsidR="00224E35">
        <w:rPr>
          <w:rFonts w:ascii="Times" w:eastAsiaTheme="minorEastAsia" w:hAnsi="Times" w:hint="eastAsia"/>
          <w:lang w:eastAsia="zh-CN"/>
        </w:rPr>
        <w:t>the start timing of PUSCH indicated by scheduling signalling</w:t>
      </w:r>
      <w:r>
        <w:rPr>
          <w:rFonts w:ascii="Times" w:eastAsiaTheme="minorEastAsia" w:hAnsi="Times" w:hint="eastAsia"/>
          <w:lang w:eastAsia="zh-CN"/>
        </w:rPr>
        <w:t>.</w:t>
      </w:r>
      <w:r w:rsidR="00426CC8">
        <w:rPr>
          <w:rFonts w:ascii="Times" w:eastAsiaTheme="minorEastAsia" w:hAnsi="Times" w:hint="eastAsia"/>
          <w:lang w:eastAsia="zh-CN"/>
        </w:rPr>
        <w:t xml:space="preserve"> </w:t>
      </w:r>
      <w:r w:rsidR="00224E35">
        <w:rPr>
          <w:rFonts w:ascii="Times" w:eastAsiaTheme="minorEastAsia" w:hAnsi="Times" w:hint="eastAsia"/>
          <w:lang w:eastAsia="zh-CN"/>
        </w:rPr>
        <w:t>Thus, f</w:t>
      </w:r>
      <w:r w:rsidR="00426CC8">
        <w:rPr>
          <w:rFonts w:ascii="Times" w:eastAsiaTheme="minorEastAsia" w:hAnsi="Times" w:hint="eastAsia"/>
          <w:lang w:eastAsia="zh-CN"/>
        </w:rPr>
        <w:t>or the RAN4</w:t>
      </w:r>
      <w:r w:rsidR="00426CC8">
        <w:rPr>
          <w:rFonts w:ascii="Times" w:eastAsiaTheme="minorEastAsia" w:hAnsi="Times"/>
          <w:lang w:eastAsia="zh-CN"/>
        </w:rPr>
        <w:t>’</w:t>
      </w:r>
      <w:r w:rsidR="00426CC8">
        <w:rPr>
          <w:rFonts w:ascii="Times" w:eastAsiaTheme="minorEastAsia" w:hAnsi="Times" w:hint="eastAsia"/>
          <w:lang w:eastAsia="zh-CN"/>
        </w:rPr>
        <w:t xml:space="preserve">s </w:t>
      </w:r>
      <w:r w:rsidR="00426CC8">
        <w:rPr>
          <w:rFonts w:ascii="Times" w:eastAsiaTheme="minorEastAsia" w:hAnsi="Times"/>
          <w:lang w:eastAsia="zh-CN"/>
        </w:rPr>
        <w:t>question</w:t>
      </w:r>
      <w:r w:rsidR="00426CC8">
        <w:rPr>
          <w:rFonts w:ascii="Times" w:eastAsiaTheme="minorEastAsia" w:hAnsi="Times" w:hint="eastAsia"/>
          <w:lang w:eastAsia="zh-CN"/>
        </w:rPr>
        <w:t>, the followings reply is suggested</w:t>
      </w:r>
      <w:r w:rsidR="00224E35">
        <w:rPr>
          <w:rFonts w:ascii="Times" w:eastAsiaTheme="minorEastAsia" w:hAnsi="Times" w:hint="eastAsia"/>
          <w:lang w:eastAsia="zh-CN"/>
        </w:rPr>
        <w:t>.</w:t>
      </w:r>
    </w:p>
    <w:p w14:paraId="7EAB3591" w14:textId="474871BB" w:rsidR="00426CC8" w:rsidRPr="00224E35" w:rsidRDefault="00426CC8" w:rsidP="00224E35">
      <w:pPr>
        <w:pStyle w:val="af0"/>
        <w:numPr>
          <w:ilvl w:val="0"/>
          <w:numId w:val="34"/>
        </w:numPr>
        <w:overflowPunct w:val="0"/>
        <w:autoSpaceDE w:val="0"/>
        <w:autoSpaceDN w:val="0"/>
        <w:adjustRightInd w:val="0"/>
        <w:spacing w:afterLines="50" w:after="120" w:line="240" w:lineRule="auto"/>
        <w:ind w:left="357" w:hanging="357"/>
        <w:textAlignment w:val="baseline"/>
        <w:rPr>
          <w:rFonts w:eastAsiaTheme="minorEastAsia"/>
          <w:lang w:val="en-GB" w:eastAsia="zh-CN"/>
        </w:rPr>
      </w:pPr>
      <w:r w:rsidRPr="00224E35">
        <w:rPr>
          <w:rFonts w:eastAsiaTheme="minorEastAsia" w:hint="eastAsia"/>
          <w:lang w:val="en-GB" w:eastAsia="zh-CN"/>
        </w:rPr>
        <w:t xml:space="preserve">When </w:t>
      </w:r>
      <w:proofErr w:type="spellStart"/>
      <w:r w:rsidRPr="00224E35">
        <w:rPr>
          <w:rFonts w:eastAsiaTheme="minorEastAsia" w:hint="eastAsia"/>
          <w:lang w:val="en-GB" w:eastAsia="zh-CN"/>
        </w:rPr>
        <w:t>gNB</w:t>
      </w:r>
      <w:proofErr w:type="spellEnd"/>
      <w:r w:rsidRPr="00224E35">
        <w:rPr>
          <w:rFonts w:eastAsiaTheme="minorEastAsia" w:hint="eastAsia"/>
          <w:lang w:val="en-GB" w:eastAsia="zh-CN"/>
        </w:rPr>
        <w:t xml:space="preserve"> does not provide </w:t>
      </w:r>
      <w:r w:rsidRPr="00224E35">
        <w:rPr>
          <w:rFonts w:eastAsiaTheme="minorEastAsia"/>
          <w:lang w:val="en-GB" w:eastAsia="zh-CN"/>
        </w:rPr>
        <w:t>sufficient</w:t>
      </w:r>
      <w:r w:rsidRPr="00224E35">
        <w:rPr>
          <w:rFonts w:eastAsiaTheme="minorEastAsia" w:hint="eastAsia"/>
          <w:lang w:val="en-GB" w:eastAsia="zh-CN"/>
        </w:rPr>
        <w:t xml:space="preserve"> time</w:t>
      </w:r>
      <w:r w:rsidRPr="00224E35">
        <w:rPr>
          <w:rFonts w:eastAsiaTheme="minorEastAsia"/>
          <w:lang w:val="en-GB" w:eastAsia="zh-CN"/>
        </w:rPr>
        <w:t xml:space="preserve"> between the end of the UL transmission on the switch-from carrier and the start of the UL transmission on the switch-to carrier</w:t>
      </w:r>
      <w:r w:rsidRPr="00224E35">
        <w:rPr>
          <w:rFonts w:eastAsiaTheme="minorEastAsia" w:hint="eastAsia"/>
          <w:lang w:val="en-GB" w:eastAsia="zh-CN"/>
        </w:rPr>
        <w:t xml:space="preserve">, and the </w:t>
      </w:r>
      <w:r w:rsidRPr="00224E35">
        <w:rPr>
          <w:rFonts w:eastAsiaTheme="minorEastAsia"/>
          <w:lang w:val="en-GB" w:eastAsia="zh-CN"/>
        </w:rPr>
        <w:t>switching</w:t>
      </w:r>
      <w:r w:rsidRPr="00224E35">
        <w:rPr>
          <w:rFonts w:eastAsiaTheme="minorEastAsia" w:hint="eastAsia"/>
          <w:lang w:val="en-GB" w:eastAsia="zh-CN"/>
        </w:rPr>
        <w:t xml:space="preserve"> </w:t>
      </w:r>
      <w:r w:rsidRPr="00224E35">
        <w:rPr>
          <w:rFonts w:eastAsiaTheme="minorEastAsia"/>
          <w:lang w:val="en-GB" w:eastAsia="zh-CN"/>
        </w:rPr>
        <w:t>period</w:t>
      </w:r>
      <w:r w:rsidRPr="00224E35">
        <w:rPr>
          <w:rFonts w:eastAsiaTheme="minorEastAsia" w:hint="eastAsia"/>
          <w:lang w:val="en-GB" w:eastAsia="zh-CN"/>
        </w:rPr>
        <w:t xml:space="preserve"> is located at the switch-to carrier according to the </w:t>
      </w:r>
      <w:r w:rsidRPr="00224E35">
        <w:rPr>
          <w:rFonts w:eastAsiaTheme="minorEastAsia"/>
          <w:lang w:val="en-GB" w:eastAsia="zh-CN"/>
        </w:rPr>
        <w:t>RRC signalling uplinkTxSwitchingPeriodLocation</w:t>
      </w:r>
      <w:r w:rsidRPr="00224E35">
        <w:rPr>
          <w:rFonts w:eastAsiaTheme="minorEastAsia" w:hint="eastAsia"/>
          <w:lang w:val="en-GB" w:eastAsia="zh-CN"/>
        </w:rPr>
        <w:t xml:space="preserve">, UE may omit uplink </w:t>
      </w:r>
      <w:r w:rsidRPr="00224E35">
        <w:rPr>
          <w:rFonts w:eastAsiaTheme="minorEastAsia"/>
          <w:lang w:val="en-GB" w:eastAsia="zh-CN"/>
        </w:rPr>
        <w:t>transmission</w:t>
      </w:r>
      <w:r w:rsidRPr="00224E35">
        <w:rPr>
          <w:rFonts w:eastAsiaTheme="minorEastAsia" w:hint="eastAsia"/>
          <w:lang w:val="en-GB" w:eastAsia="zh-CN"/>
        </w:rPr>
        <w:t xml:space="preserve"> on certain symbol(s) on the switch-to carrier. In this case</w:t>
      </w:r>
      <w:r w:rsidR="004D144D" w:rsidRPr="00224E35">
        <w:rPr>
          <w:rFonts w:eastAsiaTheme="minorEastAsia"/>
          <w:lang w:val="en-GB" w:eastAsia="zh-CN"/>
        </w:rPr>
        <w:t>, T0</w:t>
      </w:r>
      <w:r w:rsidRPr="00224E35">
        <w:rPr>
          <w:rFonts w:eastAsiaTheme="minorEastAsia" w:hint="eastAsia"/>
          <w:lang w:val="en-GB" w:eastAsia="zh-CN"/>
        </w:rPr>
        <w:t xml:space="preserve"> is the</w:t>
      </w:r>
      <w:r w:rsidRPr="00224E35">
        <w:rPr>
          <w:rFonts w:eastAsiaTheme="minorEastAsia"/>
          <w:lang w:val="en-GB" w:eastAsia="zh-CN"/>
        </w:rPr>
        <w:t xml:space="preserve"> starting time of uplink transmission from network scheduling perspective</w:t>
      </w:r>
      <w:r w:rsidRPr="00224E35">
        <w:rPr>
          <w:rFonts w:eastAsiaTheme="minorEastAsia" w:hint="eastAsia"/>
          <w:lang w:val="en-GB" w:eastAsia="zh-CN"/>
        </w:rPr>
        <w:t>.</w:t>
      </w:r>
    </w:p>
    <w:p w14:paraId="28FCD8F8" w14:textId="77777777" w:rsidR="00AD0785" w:rsidRPr="00AD0785" w:rsidRDefault="00CD082A" w:rsidP="00AD0785">
      <w:pPr>
        <w:pStyle w:val="B1"/>
        <w:spacing w:before="240" w:after="120"/>
        <w:ind w:left="0" w:firstLine="0"/>
        <w:jc w:val="both"/>
        <w:rPr>
          <w:rFonts w:ascii="Times" w:eastAsiaTheme="minorEastAsia" w:hAnsi="Times"/>
          <w:b/>
          <w:lang w:eastAsia="zh-CN"/>
        </w:rPr>
      </w:pPr>
      <w:r w:rsidRPr="00AD0785">
        <w:rPr>
          <w:rFonts w:eastAsiaTheme="minorEastAsia"/>
          <w:b/>
          <w:lang w:eastAsia="zh-CN"/>
        </w:rPr>
        <w:t>Proposal</w:t>
      </w:r>
      <w:r w:rsidRPr="00AD0785">
        <w:rPr>
          <w:rFonts w:eastAsiaTheme="minorEastAsia" w:hint="eastAsia"/>
          <w:b/>
          <w:lang w:eastAsia="zh-CN"/>
        </w:rPr>
        <w:t xml:space="preserve"> 1:</w:t>
      </w:r>
      <w:r w:rsidR="00426CC8" w:rsidRPr="00AD0785">
        <w:rPr>
          <w:rFonts w:eastAsiaTheme="minorEastAsia" w:hint="eastAsia"/>
          <w:b/>
          <w:lang w:eastAsia="zh-CN"/>
        </w:rPr>
        <w:t xml:space="preserve"> </w:t>
      </w:r>
      <w:r w:rsidR="00AD0785" w:rsidRPr="00AD0785">
        <w:rPr>
          <w:rFonts w:ascii="Times" w:eastAsiaTheme="minorEastAsia" w:hAnsi="Times" w:hint="eastAsia"/>
          <w:b/>
          <w:lang w:eastAsia="zh-CN"/>
        </w:rPr>
        <w:t>For the RAN4</w:t>
      </w:r>
      <w:r w:rsidR="00AD0785" w:rsidRPr="00AD0785">
        <w:rPr>
          <w:rFonts w:ascii="Times" w:eastAsiaTheme="minorEastAsia" w:hAnsi="Times"/>
          <w:b/>
          <w:lang w:eastAsia="zh-CN"/>
        </w:rPr>
        <w:t>’</w:t>
      </w:r>
      <w:r w:rsidR="00AD0785" w:rsidRPr="00AD0785">
        <w:rPr>
          <w:rFonts w:ascii="Times" w:eastAsiaTheme="minorEastAsia" w:hAnsi="Times" w:hint="eastAsia"/>
          <w:b/>
          <w:lang w:eastAsia="zh-CN"/>
        </w:rPr>
        <w:t xml:space="preserve">s </w:t>
      </w:r>
      <w:r w:rsidR="00AD0785" w:rsidRPr="00AD0785">
        <w:rPr>
          <w:rFonts w:ascii="Times" w:eastAsiaTheme="minorEastAsia" w:hAnsi="Times"/>
          <w:b/>
          <w:lang w:eastAsia="zh-CN"/>
        </w:rPr>
        <w:t>question</w:t>
      </w:r>
      <w:r w:rsidR="00AD0785" w:rsidRPr="00AD0785">
        <w:rPr>
          <w:rFonts w:ascii="Times" w:eastAsiaTheme="minorEastAsia" w:hAnsi="Times" w:hint="eastAsia"/>
          <w:b/>
          <w:lang w:eastAsia="zh-CN"/>
        </w:rPr>
        <w:t>, the followings reply is suggested</w:t>
      </w:r>
    </w:p>
    <w:p w14:paraId="10196E2C" w14:textId="4514A19E" w:rsidR="00914AA3" w:rsidRPr="00AD0785" w:rsidRDefault="00AD0785" w:rsidP="00AD0785">
      <w:pPr>
        <w:pStyle w:val="af0"/>
        <w:numPr>
          <w:ilvl w:val="0"/>
          <w:numId w:val="31"/>
        </w:numPr>
        <w:overflowPunct w:val="0"/>
        <w:autoSpaceDE w:val="0"/>
        <w:autoSpaceDN w:val="0"/>
        <w:adjustRightInd w:val="0"/>
        <w:spacing w:afterLines="50" w:after="120"/>
        <w:textAlignment w:val="baseline"/>
        <w:rPr>
          <w:rFonts w:eastAsiaTheme="minorEastAsia"/>
          <w:b/>
          <w:lang w:eastAsia="zh-CN"/>
        </w:rPr>
      </w:pPr>
      <w:r w:rsidRPr="00AD0785">
        <w:rPr>
          <w:rFonts w:eastAsiaTheme="minorEastAsia" w:hint="eastAsia"/>
          <w:b/>
          <w:lang w:val="en-GB" w:eastAsia="zh-CN"/>
        </w:rPr>
        <w:t xml:space="preserve">When gNB does not provide </w:t>
      </w:r>
      <w:r w:rsidRPr="00AD0785">
        <w:rPr>
          <w:rFonts w:eastAsiaTheme="minorEastAsia"/>
          <w:b/>
          <w:lang w:val="en-GB" w:eastAsia="zh-CN"/>
        </w:rPr>
        <w:t>sufficient</w:t>
      </w:r>
      <w:r w:rsidRPr="00AD0785">
        <w:rPr>
          <w:rFonts w:eastAsiaTheme="minorEastAsia" w:hint="eastAsia"/>
          <w:b/>
          <w:lang w:val="en-GB" w:eastAsia="zh-CN"/>
        </w:rPr>
        <w:t xml:space="preserve"> time</w:t>
      </w:r>
      <w:r w:rsidRPr="00AD0785">
        <w:rPr>
          <w:rFonts w:eastAsiaTheme="minorEastAsia"/>
          <w:b/>
          <w:lang w:val="en-GB" w:eastAsia="zh-CN"/>
        </w:rPr>
        <w:t xml:space="preserve"> between the end of the UL transmission on the switch-from carrier and the start of the UL transmission on the switch-to carrier</w:t>
      </w:r>
      <w:r w:rsidRPr="00AD0785">
        <w:rPr>
          <w:rFonts w:eastAsiaTheme="minorEastAsia" w:hint="eastAsia"/>
          <w:b/>
          <w:lang w:val="en-GB" w:eastAsia="zh-CN"/>
        </w:rPr>
        <w:t xml:space="preserve">, and the </w:t>
      </w:r>
      <w:r w:rsidRPr="00AD0785">
        <w:rPr>
          <w:rFonts w:eastAsiaTheme="minorEastAsia"/>
          <w:b/>
          <w:lang w:val="en-GB" w:eastAsia="zh-CN"/>
        </w:rPr>
        <w:t>switching</w:t>
      </w:r>
      <w:r w:rsidRPr="00AD0785">
        <w:rPr>
          <w:rFonts w:eastAsiaTheme="minorEastAsia" w:hint="eastAsia"/>
          <w:b/>
          <w:lang w:val="en-GB" w:eastAsia="zh-CN"/>
        </w:rPr>
        <w:t xml:space="preserve"> </w:t>
      </w:r>
      <w:r w:rsidRPr="00AD0785">
        <w:rPr>
          <w:rFonts w:eastAsiaTheme="minorEastAsia"/>
          <w:b/>
          <w:lang w:val="en-GB" w:eastAsia="zh-CN"/>
        </w:rPr>
        <w:t>period</w:t>
      </w:r>
      <w:r w:rsidRPr="00AD0785">
        <w:rPr>
          <w:rFonts w:eastAsiaTheme="minorEastAsia" w:hint="eastAsia"/>
          <w:b/>
          <w:lang w:val="en-GB" w:eastAsia="zh-CN"/>
        </w:rPr>
        <w:t xml:space="preserve"> is located at the switch-to carrier according to the </w:t>
      </w:r>
      <w:r w:rsidRPr="00AD0785">
        <w:rPr>
          <w:rFonts w:eastAsiaTheme="minorEastAsia"/>
          <w:b/>
          <w:lang w:val="en-GB" w:eastAsia="zh-CN"/>
        </w:rPr>
        <w:t>RRC signalling uplinkTxSwitchingPeriodLocation</w:t>
      </w:r>
      <w:r w:rsidRPr="00AD0785">
        <w:rPr>
          <w:rFonts w:eastAsiaTheme="minorEastAsia" w:hint="eastAsia"/>
          <w:b/>
          <w:lang w:val="en-GB" w:eastAsia="zh-CN"/>
        </w:rPr>
        <w:t xml:space="preserve">, UE may omit uplink </w:t>
      </w:r>
      <w:r w:rsidRPr="00AD0785">
        <w:rPr>
          <w:rFonts w:eastAsiaTheme="minorEastAsia"/>
          <w:b/>
          <w:lang w:val="en-GB" w:eastAsia="zh-CN"/>
        </w:rPr>
        <w:t>transmission</w:t>
      </w:r>
      <w:r w:rsidRPr="00AD0785">
        <w:rPr>
          <w:rFonts w:eastAsiaTheme="minorEastAsia" w:hint="eastAsia"/>
          <w:b/>
          <w:lang w:val="en-GB" w:eastAsia="zh-CN"/>
        </w:rPr>
        <w:t xml:space="preserve"> on certain symbol(s) on the switch-to carrier. In this case</w:t>
      </w:r>
      <w:r w:rsidR="004D144D" w:rsidRPr="00AD0785">
        <w:rPr>
          <w:rFonts w:eastAsiaTheme="minorEastAsia"/>
          <w:b/>
          <w:lang w:val="en-GB" w:eastAsia="zh-CN"/>
        </w:rPr>
        <w:t>, T0</w:t>
      </w:r>
      <w:r w:rsidRPr="00AD0785">
        <w:rPr>
          <w:rFonts w:eastAsiaTheme="minorEastAsia" w:hint="eastAsia"/>
          <w:b/>
          <w:lang w:val="en-GB" w:eastAsia="zh-CN"/>
        </w:rPr>
        <w:t xml:space="preserve"> is the</w:t>
      </w:r>
      <w:r w:rsidRPr="00AD0785">
        <w:rPr>
          <w:rFonts w:eastAsiaTheme="minorEastAsia"/>
          <w:b/>
          <w:lang w:val="en-GB" w:eastAsia="zh-CN"/>
        </w:rPr>
        <w:t xml:space="preserve"> starting time of uplink trans</w:t>
      </w:r>
      <w:r w:rsidRPr="00224E35">
        <w:rPr>
          <w:rFonts w:eastAsiaTheme="minorEastAsia"/>
          <w:b/>
          <w:lang w:val="en-GB" w:eastAsia="zh-CN"/>
        </w:rPr>
        <w:t>mission from network scheduling perspective</w:t>
      </w:r>
      <w:r w:rsidRPr="00224E35">
        <w:rPr>
          <w:rFonts w:eastAsiaTheme="minorEastAsia" w:hint="eastAsia"/>
          <w:b/>
          <w:lang w:val="en-GB" w:eastAsia="zh-CN"/>
        </w:rPr>
        <w:t>.</w:t>
      </w:r>
    </w:p>
    <w:p w14:paraId="12804325"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378E37BD" w14:textId="05BEE63C" w:rsidR="00852360" w:rsidRDefault="00CC5769" w:rsidP="00852360">
      <w:pPr>
        <w:pStyle w:val="ab"/>
        <w:jc w:val="both"/>
        <w:rPr>
          <w:rFonts w:eastAsiaTheme="minorEastAsia"/>
          <w:lang w:eastAsia="zh-CN"/>
        </w:rPr>
      </w:pPr>
      <w:r w:rsidRPr="00CC5769">
        <w:rPr>
          <w:rFonts w:eastAsiaTheme="minorEastAsia" w:hint="eastAsia"/>
          <w:lang w:eastAsia="zh-CN"/>
        </w:rPr>
        <w:t>In this document,</w:t>
      </w:r>
      <w:r w:rsidR="00F40B6E" w:rsidRPr="00F40B6E">
        <w:t xml:space="preserve"> </w:t>
      </w:r>
      <w:r w:rsidR="007309EF">
        <w:rPr>
          <w:rFonts w:eastAsiaTheme="minorEastAsia" w:hint="eastAsia"/>
          <w:lang w:eastAsia="zh-CN"/>
        </w:rPr>
        <w:t>based on RAN1 understanding, t</w:t>
      </w:r>
      <w:r w:rsidR="0064262D" w:rsidRPr="00236B41">
        <w:rPr>
          <w:rFonts w:eastAsiaTheme="minorEastAsia"/>
          <w:lang w:val="en-GB" w:eastAsia="zh-CN"/>
        </w:rPr>
        <w:t xml:space="preserve">he </w:t>
      </w:r>
      <w:r w:rsidR="007309EF">
        <w:rPr>
          <w:rFonts w:eastAsiaTheme="minorEastAsia" w:hint="eastAsia"/>
          <w:lang w:val="en-GB" w:eastAsia="zh-CN"/>
        </w:rPr>
        <w:t>definition of T0 i</w:t>
      </w:r>
      <w:r w:rsidR="007309EF" w:rsidRPr="00236B41">
        <w:rPr>
          <w:rFonts w:eastAsiaTheme="minorEastAsia" w:hint="eastAsia"/>
          <w:lang w:val="en-GB" w:eastAsia="zh-CN"/>
        </w:rPr>
        <w:t>n sub-</w:t>
      </w:r>
      <w:r w:rsidR="007309EF" w:rsidRPr="00236B41">
        <w:rPr>
          <w:rFonts w:eastAsiaTheme="minorEastAsia"/>
          <w:lang w:val="en-GB" w:eastAsia="zh-CN"/>
        </w:rPr>
        <w:t>clause</w:t>
      </w:r>
      <w:r w:rsidR="007309EF" w:rsidRPr="00236B41">
        <w:rPr>
          <w:rFonts w:eastAsiaTheme="minorEastAsia" w:hint="eastAsia"/>
          <w:lang w:val="en-GB" w:eastAsia="zh-CN"/>
        </w:rPr>
        <w:t xml:space="preserve"> </w:t>
      </w:r>
      <w:r w:rsidR="007309EF" w:rsidRPr="00236B41">
        <w:rPr>
          <w:rFonts w:eastAsiaTheme="minorEastAsia"/>
          <w:lang w:val="en-GB" w:eastAsia="zh-CN"/>
        </w:rPr>
        <w:t>6.1.6</w:t>
      </w:r>
      <w:r w:rsidR="007309EF" w:rsidRPr="00236B41">
        <w:rPr>
          <w:rFonts w:eastAsiaTheme="minorEastAsia" w:hint="eastAsia"/>
          <w:lang w:val="en-GB" w:eastAsia="zh-CN"/>
        </w:rPr>
        <w:t xml:space="preserve"> of </w:t>
      </w:r>
      <w:r w:rsidR="007309EF" w:rsidRPr="00236B41">
        <w:rPr>
          <w:rFonts w:eastAsiaTheme="minorEastAsia"/>
          <w:lang w:val="en-GB" w:eastAsia="zh-CN"/>
        </w:rPr>
        <w:t>TS 38.214</w:t>
      </w:r>
      <w:r w:rsidR="00224E35">
        <w:rPr>
          <w:rFonts w:eastAsiaTheme="minorEastAsia" w:hint="eastAsia"/>
          <w:lang w:val="en-GB" w:eastAsia="zh-CN"/>
        </w:rPr>
        <w:t xml:space="preserve"> is discussed</w:t>
      </w:r>
      <w:r w:rsidR="00852360">
        <w:rPr>
          <w:rFonts w:eastAsiaTheme="minorEastAsia" w:hint="eastAsia"/>
          <w:lang w:eastAsia="zh-CN"/>
        </w:rPr>
        <w:t xml:space="preserve">. We provide </w:t>
      </w:r>
      <w:r w:rsidR="00987E68">
        <w:rPr>
          <w:rFonts w:eastAsiaTheme="minorEastAsia" w:hint="eastAsia"/>
          <w:lang w:eastAsia="zh-CN"/>
        </w:rPr>
        <w:t xml:space="preserve">the </w:t>
      </w:r>
      <w:r w:rsidR="00224E35">
        <w:rPr>
          <w:rFonts w:eastAsiaTheme="minorEastAsia" w:hint="eastAsia"/>
          <w:lang w:eastAsia="zh-CN"/>
        </w:rPr>
        <w:t xml:space="preserve">following </w:t>
      </w:r>
      <w:r w:rsidR="00AD0785">
        <w:rPr>
          <w:rFonts w:eastAsiaTheme="minorEastAsia" w:hint="eastAsia"/>
          <w:lang w:eastAsia="zh-CN"/>
        </w:rPr>
        <w:t>proposal</w:t>
      </w:r>
      <w:r w:rsidR="00852360">
        <w:rPr>
          <w:rFonts w:eastAsiaTheme="minorEastAsia" w:hint="eastAsia"/>
          <w:lang w:eastAsia="zh-CN"/>
        </w:rPr>
        <w:t>.</w:t>
      </w:r>
    </w:p>
    <w:p w14:paraId="32DFF5BA" w14:textId="77777777" w:rsidR="00AD0785" w:rsidRPr="00AD0785" w:rsidRDefault="00AD0785" w:rsidP="007309EF">
      <w:pPr>
        <w:pStyle w:val="B1"/>
        <w:spacing w:before="120" w:after="120"/>
        <w:ind w:left="0" w:firstLine="0"/>
        <w:jc w:val="both"/>
        <w:rPr>
          <w:rFonts w:ascii="Times" w:eastAsiaTheme="minorEastAsia" w:hAnsi="Times"/>
          <w:b/>
          <w:lang w:eastAsia="zh-CN"/>
        </w:rPr>
      </w:pPr>
      <w:r w:rsidRPr="00AD0785">
        <w:rPr>
          <w:rFonts w:eastAsiaTheme="minorEastAsia"/>
          <w:b/>
          <w:lang w:eastAsia="zh-CN"/>
        </w:rPr>
        <w:t>Proposal</w:t>
      </w:r>
      <w:r w:rsidRPr="00AD0785">
        <w:rPr>
          <w:rFonts w:eastAsiaTheme="minorEastAsia" w:hint="eastAsia"/>
          <w:b/>
          <w:lang w:eastAsia="zh-CN"/>
        </w:rPr>
        <w:t xml:space="preserve"> 1: </w:t>
      </w:r>
      <w:r w:rsidRPr="00AD0785">
        <w:rPr>
          <w:rFonts w:ascii="Times" w:eastAsiaTheme="minorEastAsia" w:hAnsi="Times" w:hint="eastAsia"/>
          <w:b/>
          <w:lang w:eastAsia="zh-CN"/>
        </w:rPr>
        <w:t>For the RAN4</w:t>
      </w:r>
      <w:r w:rsidRPr="00AD0785">
        <w:rPr>
          <w:rFonts w:ascii="Times" w:eastAsiaTheme="minorEastAsia" w:hAnsi="Times"/>
          <w:b/>
          <w:lang w:eastAsia="zh-CN"/>
        </w:rPr>
        <w:t>’</w:t>
      </w:r>
      <w:r w:rsidRPr="00AD0785">
        <w:rPr>
          <w:rFonts w:ascii="Times" w:eastAsiaTheme="minorEastAsia" w:hAnsi="Times" w:hint="eastAsia"/>
          <w:b/>
          <w:lang w:eastAsia="zh-CN"/>
        </w:rPr>
        <w:t xml:space="preserve">s </w:t>
      </w:r>
      <w:r w:rsidRPr="00AD0785">
        <w:rPr>
          <w:rFonts w:ascii="Times" w:eastAsiaTheme="minorEastAsia" w:hAnsi="Times"/>
          <w:b/>
          <w:lang w:eastAsia="zh-CN"/>
        </w:rPr>
        <w:t>question</w:t>
      </w:r>
      <w:r w:rsidRPr="00AD0785">
        <w:rPr>
          <w:rFonts w:ascii="Times" w:eastAsiaTheme="minorEastAsia" w:hAnsi="Times" w:hint="eastAsia"/>
          <w:b/>
          <w:lang w:eastAsia="zh-CN"/>
        </w:rPr>
        <w:t>, the followings reply is suggested</w:t>
      </w:r>
    </w:p>
    <w:p w14:paraId="454E7900" w14:textId="37149DC4" w:rsidR="0064262D" w:rsidRPr="00AD0785" w:rsidRDefault="00AD0785" w:rsidP="00AD0785">
      <w:pPr>
        <w:pStyle w:val="af0"/>
        <w:numPr>
          <w:ilvl w:val="0"/>
          <w:numId w:val="32"/>
        </w:numPr>
        <w:overflowPunct w:val="0"/>
        <w:autoSpaceDE w:val="0"/>
        <w:autoSpaceDN w:val="0"/>
        <w:adjustRightInd w:val="0"/>
        <w:spacing w:afterLines="50" w:after="120"/>
        <w:textAlignment w:val="baseline"/>
        <w:rPr>
          <w:rFonts w:eastAsiaTheme="minorEastAsia"/>
          <w:b/>
          <w:lang w:val="en-GB" w:eastAsia="zh-CN"/>
        </w:rPr>
      </w:pPr>
      <w:r w:rsidRPr="00AD0785">
        <w:rPr>
          <w:rFonts w:eastAsiaTheme="minorEastAsia" w:hint="eastAsia"/>
          <w:b/>
          <w:lang w:val="en-GB" w:eastAsia="zh-CN"/>
        </w:rPr>
        <w:t xml:space="preserve">When gNB does not provide </w:t>
      </w:r>
      <w:r w:rsidRPr="00AD0785">
        <w:rPr>
          <w:rFonts w:eastAsiaTheme="minorEastAsia"/>
          <w:b/>
          <w:lang w:val="en-GB" w:eastAsia="zh-CN"/>
        </w:rPr>
        <w:t>sufficient</w:t>
      </w:r>
      <w:r w:rsidRPr="00AD0785">
        <w:rPr>
          <w:rFonts w:eastAsiaTheme="minorEastAsia" w:hint="eastAsia"/>
          <w:b/>
          <w:lang w:val="en-GB" w:eastAsia="zh-CN"/>
        </w:rPr>
        <w:t xml:space="preserve"> time</w:t>
      </w:r>
      <w:r w:rsidRPr="00AD0785">
        <w:rPr>
          <w:rFonts w:eastAsiaTheme="minorEastAsia"/>
          <w:b/>
          <w:lang w:val="en-GB" w:eastAsia="zh-CN"/>
        </w:rPr>
        <w:t xml:space="preserve"> between the end of the UL transmission on the switch-from carrier and the start of the UL transmission on the switch-to carrier</w:t>
      </w:r>
      <w:r w:rsidRPr="00AD0785">
        <w:rPr>
          <w:rFonts w:eastAsiaTheme="minorEastAsia" w:hint="eastAsia"/>
          <w:b/>
          <w:lang w:val="en-GB" w:eastAsia="zh-CN"/>
        </w:rPr>
        <w:t xml:space="preserve">, and the </w:t>
      </w:r>
      <w:r w:rsidRPr="00AD0785">
        <w:rPr>
          <w:rFonts w:eastAsiaTheme="minorEastAsia"/>
          <w:b/>
          <w:lang w:val="en-GB" w:eastAsia="zh-CN"/>
        </w:rPr>
        <w:t>switching</w:t>
      </w:r>
      <w:r w:rsidRPr="00AD0785">
        <w:rPr>
          <w:rFonts w:eastAsiaTheme="minorEastAsia" w:hint="eastAsia"/>
          <w:b/>
          <w:lang w:val="en-GB" w:eastAsia="zh-CN"/>
        </w:rPr>
        <w:t xml:space="preserve"> </w:t>
      </w:r>
      <w:r w:rsidRPr="00AD0785">
        <w:rPr>
          <w:rFonts w:eastAsiaTheme="minorEastAsia"/>
          <w:b/>
          <w:lang w:val="en-GB" w:eastAsia="zh-CN"/>
        </w:rPr>
        <w:t>period</w:t>
      </w:r>
      <w:r w:rsidRPr="00AD0785">
        <w:rPr>
          <w:rFonts w:eastAsiaTheme="minorEastAsia" w:hint="eastAsia"/>
          <w:b/>
          <w:lang w:val="en-GB" w:eastAsia="zh-CN"/>
        </w:rPr>
        <w:t xml:space="preserve"> is located at the switch-to carrier according to the </w:t>
      </w:r>
      <w:r w:rsidRPr="00AD0785">
        <w:rPr>
          <w:rFonts w:eastAsiaTheme="minorEastAsia"/>
          <w:b/>
          <w:lang w:val="en-GB" w:eastAsia="zh-CN"/>
        </w:rPr>
        <w:t>RRC signalling uplinkTxSwitchingPeriodLocation</w:t>
      </w:r>
      <w:r w:rsidRPr="00AD0785">
        <w:rPr>
          <w:rFonts w:eastAsiaTheme="minorEastAsia" w:hint="eastAsia"/>
          <w:b/>
          <w:lang w:val="en-GB" w:eastAsia="zh-CN"/>
        </w:rPr>
        <w:t>, UE may omit uplin</w:t>
      </w:r>
      <w:r w:rsidRPr="007309EF">
        <w:rPr>
          <w:rFonts w:eastAsiaTheme="minorEastAsia" w:hint="eastAsia"/>
          <w:b/>
          <w:lang w:val="en-GB" w:eastAsia="zh-CN"/>
        </w:rPr>
        <w:t xml:space="preserve">k </w:t>
      </w:r>
      <w:r w:rsidRPr="007309EF">
        <w:rPr>
          <w:rFonts w:eastAsiaTheme="minorEastAsia"/>
          <w:b/>
          <w:lang w:val="en-GB" w:eastAsia="zh-CN"/>
        </w:rPr>
        <w:t>transmission</w:t>
      </w:r>
      <w:r w:rsidRPr="007309EF">
        <w:rPr>
          <w:rFonts w:eastAsiaTheme="minorEastAsia" w:hint="eastAsia"/>
          <w:b/>
          <w:lang w:val="en-GB" w:eastAsia="zh-CN"/>
        </w:rPr>
        <w:t xml:space="preserve"> on certain symbol(s) on the switch-to carrier. In this case</w:t>
      </w:r>
      <w:r w:rsidR="004D144D" w:rsidRPr="007309EF">
        <w:rPr>
          <w:rFonts w:eastAsiaTheme="minorEastAsia"/>
          <w:b/>
          <w:lang w:val="en-GB" w:eastAsia="zh-CN"/>
        </w:rPr>
        <w:t>, T0</w:t>
      </w:r>
      <w:r w:rsidRPr="007309EF">
        <w:rPr>
          <w:rFonts w:eastAsiaTheme="minorEastAsia" w:hint="eastAsia"/>
          <w:b/>
          <w:lang w:val="en-GB" w:eastAsia="zh-CN"/>
        </w:rPr>
        <w:t xml:space="preserve"> is the</w:t>
      </w:r>
      <w:r w:rsidRPr="007309EF">
        <w:rPr>
          <w:rFonts w:eastAsiaTheme="minorEastAsia"/>
          <w:b/>
          <w:lang w:val="en-GB" w:eastAsia="zh-CN"/>
        </w:rPr>
        <w:t xml:space="preserve"> starting time of uplink transmission from network scheduling perspective</w:t>
      </w:r>
      <w:r w:rsidR="0064262D" w:rsidRPr="007309EF">
        <w:rPr>
          <w:rFonts w:eastAsiaTheme="minorEastAsia" w:hint="eastAsia"/>
          <w:b/>
          <w:lang w:val="en-GB" w:eastAsia="zh-CN"/>
        </w:rPr>
        <w:t>.</w:t>
      </w:r>
    </w:p>
    <w:p w14:paraId="77498A3B"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68C77C2E" w14:textId="6F406867" w:rsidR="00980688" w:rsidRDefault="00A50E47" w:rsidP="00A50E47">
      <w:pPr>
        <w:pStyle w:val="Reference"/>
        <w:rPr>
          <w:rFonts w:eastAsiaTheme="minorEastAsia"/>
          <w:lang w:eastAsia="zh-CN"/>
        </w:rPr>
      </w:pPr>
      <w:bookmarkStart w:id="1" w:name="_Ref131774300"/>
      <w:bookmarkStart w:id="2" w:name="_Ref118586453"/>
      <w:r>
        <w:rPr>
          <w:rFonts w:eastAsiaTheme="minorEastAsia"/>
          <w:lang w:eastAsia="zh-CN"/>
        </w:rPr>
        <w:t>R1-2304313</w:t>
      </w:r>
      <w:r>
        <w:rPr>
          <w:rFonts w:eastAsiaTheme="minorEastAsia" w:hint="eastAsia"/>
          <w:lang w:eastAsia="zh-CN"/>
        </w:rPr>
        <w:t xml:space="preserve"> </w:t>
      </w:r>
      <w:r w:rsidRPr="00A50E47">
        <w:rPr>
          <w:rFonts w:eastAsiaTheme="minorEastAsia"/>
          <w:lang w:eastAsia="zh-CN"/>
        </w:rPr>
        <w:t>LS on Rel-1</w:t>
      </w:r>
      <w:r>
        <w:rPr>
          <w:rFonts w:eastAsiaTheme="minorEastAsia"/>
          <w:lang w:eastAsia="zh-CN"/>
        </w:rPr>
        <w:t>8 Tx switching across 3/4 bands</w:t>
      </w:r>
      <w:r>
        <w:rPr>
          <w:rFonts w:eastAsiaTheme="minorEastAsia" w:hint="eastAsia"/>
          <w:lang w:eastAsia="zh-CN"/>
        </w:rPr>
        <w:t xml:space="preserve"> </w:t>
      </w:r>
      <w:r w:rsidRPr="00A50E47">
        <w:rPr>
          <w:rFonts w:eastAsiaTheme="minorEastAsia"/>
          <w:lang w:eastAsia="zh-CN"/>
        </w:rPr>
        <w:t>RAN4, China Telecom</w:t>
      </w:r>
      <w:bookmarkEnd w:id="1"/>
    </w:p>
    <w:p w14:paraId="41C9762D" w14:textId="4C7D16AC" w:rsidR="00980688" w:rsidRPr="00AD0785" w:rsidRDefault="00B5135B" w:rsidP="00A50E47">
      <w:pPr>
        <w:pStyle w:val="Reference"/>
        <w:rPr>
          <w:rFonts w:eastAsiaTheme="minorEastAsia"/>
          <w:lang w:eastAsia="zh-CN"/>
        </w:rPr>
      </w:pPr>
      <w:bookmarkStart w:id="3" w:name="_Ref131774312"/>
      <w:r w:rsidRPr="00A50E47">
        <w:rPr>
          <w:rFonts w:eastAsiaTheme="minorEastAsia"/>
          <w:lang w:eastAsia="zh-CN"/>
        </w:rPr>
        <w:t>R1-2002747 Final Report of 3GPP TSG RAN WG1 #100-e v2.0.0 (Online meeting, 24th February – 6th March 2020</w:t>
      </w:r>
      <w:r w:rsidR="004D3789" w:rsidRPr="00A50E47">
        <w:rPr>
          <w:rFonts w:eastAsiaTheme="minorEastAsia"/>
          <w:lang w:eastAsia="zh-CN"/>
        </w:rPr>
        <w:t>)</w:t>
      </w:r>
      <w:bookmarkEnd w:id="2"/>
      <w:bookmarkEnd w:id="3"/>
      <w:r w:rsidR="00852360" w:rsidRPr="00AD0785">
        <w:rPr>
          <w:rFonts w:eastAsiaTheme="minorEastAsia" w:hint="eastAsia"/>
          <w:lang w:eastAsia="zh-CN"/>
        </w:rPr>
        <w:t xml:space="preserve"> </w:t>
      </w:r>
    </w:p>
    <w:sectPr w:rsidR="00980688" w:rsidRPr="00AD0785" w:rsidSect="00F50A0A">
      <w:headerReference w:type="default" r:id="rId9"/>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F6A2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900AC" w14:textId="77777777" w:rsidR="001E45AA" w:rsidRDefault="001E45AA">
      <w:r>
        <w:separator/>
      </w:r>
    </w:p>
  </w:endnote>
  <w:endnote w:type="continuationSeparator" w:id="0">
    <w:p w14:paraId="4180FB58" w14:textId="77777777" w:rsidR="001E45AA" w:rsidRDefault="001E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32946B" w14:textId="77777777" w:rsidR="001E45AA" w:rsidRDefault="001E45AA">
      <w:r>
        <w:separator/>
      </w:r>
    </w:p>
  </w:footnote>
  <w:footnote w:type="continuationSeparator" w:id="0">
    <w:p w14:paraId="44E99AB9" w14:textId="77777777" w:rsidR="001E45AA" w:rsidRDefault="001E4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8F03A" w14:textId="77777777" w:rsidR="002A081C" w:rsidRDefault="002A081C"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D642284"/>
    <w:multiLevelType w:val="multilevel"/>
    <w:tmpl w:val="AFF2634A"/>
    <w:lvl w:ilvl="0">
      <w:numFmt w:val="bullet"/>
      <w:lvlText w:val="-"/>
      <w:lvlJc w:val="left"/>
      <w:pPr>
        <w:ind w:left="425" w:hanging="425"/>
      </w:pPr>
      <w:rPr>
        <w:rFonts w:ascii="Times New Roman" w:eastAsia="Times New Roman" w:hAnsi="Times New Roman" w:cs="Times New Roman"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5E2609C"/>
    <w:multiLevelType w:val="hybridMultilevel"/>
    <w:tmpl w:val="1A5EFE94"/>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3F4B79"/>
    <w:multiLevelType w:val="hybridMultilevel"/>
    <w:tmpl w:val="C700CC34"/>
    <w:lvl w:ilvl="0" w:tplc="F98054E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FF69D4"/>
    <w:multiLevelType w:val="hybridMultilevel"/>
    <w:tmpl w:val="8EEC7EDC"/>
    <w:lvl w:ilvl="0" w:tplc="24620CAE">
      <w:start w:val="1"/>
      <w:numFmt w:val="bullet"/>
      <w:lvlText w:val="−"/>
      <w:lvlJc w:val="left"/>
      <w:pPr>
        <w:ind w:left="840" w:hanging="420"/>
      </w:pPr>
      <w:rPr>
        <w:rFonts w:ascii="Arial" w:hAnsi="Arial" w:cs="Times New Roman"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29"/>
  </w:num>
  <w:num w:numId="4">
    <w:abstractNumId w:val="1"/>
  </w:num>
  <w:num w:numId="5">
    <w:abstractNumId w:val="16"/>
  </w:num>
  <w:num w:numId="6">
    <w:abstractNumId w:val="28"/>
  </w:num>
  <w:num w:numId="7">
    <w:abstractNumId w:val="24"/>
  </w:num>
  <w:num w:numId="8">
    <w:abstractNumId w:val="21"/>
  </w:num>
  <w:num w:numId="9">
    <w:abstractNumId w:val="32"/>
  </w:num>
  <w:num w:numId="10">
    <w:abstractNumId w:val="22"/>
  </w:num>
  <w:num w:numId="11">
    <w:abstractNumId w:val="18"/>
  </w:num>
  <w:num w:numId="12">
    <w:abstractNumId w:val="30"/>
  </w:num>
  <w:num w:numId="13">
    <w:abstractNumId w:val="12"/>
  </w:num>
  <w:num w:numId="14">
    <w:abstractNumId w:val="27"/>
  </w:num>
  <w:num w:numId="15">
    <w:abstractNumId w:val="19"/>
  </w:num>
  <w:num w:numId="16">
    <w:abstractNumId w:val="5"/>
  </w:num>
  <w:num w:numId="17">
    <w:abstractNumId w:val="0"/>
  </w:num>
  <w:num w:numId="18">
    <w:abstractNumId w:val="26"/>
  </w:num>
  <w:num w:numId="19">
    <w:abstractNumId w:val="31"/>
  </w:num>
  <w:num w:numId="20">
    <w:abstractNumId w:val="6"/>
  </w:num>
  <w:num w:numId="21">
    <w:abstractNumId w:val="17"/>
  </w:num>
  <w:num w:numId="22">
    <w:abstractNumId w:val="10"/>
  </w:num>
  <w:num w:numId="23">
    <w:abstractNumId w:val="8"/>
  </w:num>
  <w:num w:numId="24">
    <w:abstractNumId w:val="3"/>
  </w:num>
  <w:num w:numId="25">
    <w:abstractNumId w:val="14"/>
  </w:num>
  <w:num w:numId="26">
    <w:abstractNumId w:val="15"/>
  </w:num>
  <w:num w:numId="27">
    <w:abstractNumId w:val="7"/>
  </w:num>
  <w:num w:numId="28">
    <w:abstractNumId w:val="20"/>
  </w:num>
  <w:num w:numId="29">
    <w:abstractNumId w:val="11"/>
  </w:num>
  <w:num w:numId="30">
    <w:abstractNumId w:val="25"/>
  </w:num>
  <w:num w:numId="31">
    <w:abstractNumId w:val="9"/>
  </w:num>
  <w:num w:numId="32">
    <w:abstractNumId w:val="4"/>
  </w:num>
  <w:num w:numId="33">
    <w:abstractNumId w:val="23"/>
  </w:num>
  <w:num w:numId="34">
    <w:abstractNumId w:val="13"/>
  </w:num>
  <w:numIdMacAtCleanup w:val="2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9"/>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552"/>
    <w:rsid w:val="000047ED"/>
    <w:rsid w:val="00004897"/>
    <w:rsid w:val="00004C04"/>
    <w:rsid w:val="00004FA5"/>
    <w:rsid w:val="0000503A"/>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441"/>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6B6"/>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AA9"/>
    <w:rsid w:val="000A31B2"/>
    <w:rsid w:val="000A332D"/>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2B3A"/>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8DF"/>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A90"/>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459"/>
    <w:rsid w:val="000E5939"/>
    <w:rsid w:val="000E5B07"/>
    <w:rsid w:val="000E5B5F"/>
    <w:rsid w:val="000E5DF2"/>
    <w:rsid w:val="000E5FF1"/>
    <w:rsid w:val="000E650D"/>
    <w:rsid w:val="000E6A04"/>
    <w:rsid w:val="000E6E2F"/>
    <w:rsid w:val="000E6F13"/>
    <w:rsid w:val="000E7240"/>
    <w:rsid w:val="000E746E"/>
    <w:rsid w:val="000E758F"/>
    <w:rsid w:val="000E76DC"/>
    <w:rsid w:val="000E7BE8"/>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A9F"/>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788"/>
    <w:rsid w:val="001119A9"/>
    <w:rsid w:val="00111EE3"/>
    <w:rsid w:val="00112006"/>
    <w:rsid w:val="0011219E"/>
    <w:rsid w:val="0011245A"/>
    <w:rsid w:val="00112709"/>
    <w:rsid w:val="00112A0F"/>
    <w:rsid w:val="00112ADB"/>
    <w:rsid w:val="00112AF6"/>
    <w:rsid w:val="00112B92"/>
    <w:rsid w:val="00112E18"/>
    <w:rsid w:val="0011370D"/>
    <w:rsid w:val="001137A8"/>
    <w:rsid w:val="00113CD1"/>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0F47"/>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4E9"/>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72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D59"/>
    <w:rsid w:val="001661EE"/>
    <w:rsid w:val="0016678D"/>
    <w:rsid w:val="00166BD6"/>
    <w:rsid w:val="00166C0D"/>
    <w:rsid w:val="001678A5"/>
    <w:rsid w:val="00167929"/>
    <w:rsid w:val="00167976"/>
    <w:rsid w:val="00167C9C"/>
    <w:rsid w:val="00170097"/>
    <w:rsid w:val="00170DF7"/>
    <w:rsid w:val="00170E46"/>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DB1"/>
    <w:rsid w:val="00175F36"/>
    <w:rsid w:val="00176238"/>
    <w:rsid w:val="001767BD"/>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29A"/>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97E67"/>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794"/>
    <w:rsid w:val="001A594D"/>
    <w:rsid w:val="001A5BB3"/>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A3"/>
    <w:rsid w:val="001B26B6"/>
    <w:rsid w:val="001B29F7"/>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0F1"/>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D3A"/>
    <w:rsid w:val="001D3E47"/>
    <w:rsid w:val="001D42D0"/>
    <w:rsid w:val="001D44C0"/>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186"/>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B"/>
    <w:rsid w:val="001E27ED"/>
    <w:rsid w:val="001E3267"/>
    <w:rsid w:val="001E3FAC"/>
    <w:rsid w:val="001E3FC7"/>
    <w:rsid w:val="001E40AA"/>
    <w:rsid w:val="001E45AA"/>
    <w:rsid w:val="001E4BDE"/>
    <w:rsid w:val="001E4CCA"/>
    <w:rsid w:val="001E4CE7"/>
    <w:rsid w:val="001E50E2"/>
    <w:rsid w:val="001E548E"/>
    <w:rsid w:val="001E56B9"/>
    <w:rsid w:val="001E5945"/>
    <w:rsid w:val="001E5FBF"/>
    <w:rsid w:val="001E6549"/>
    <w:rsid w:val="001E65F9"/>
    <w:rsid w:val="001E6C97"/>
    <w:rsid w:val="001E77CD"/>
    <w:rsid w:val="001E7C56"/>
    <w:rsid w:val="001E7CE6"/>
    <w:rsid w:val="001E7E18"/>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2E2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0A65"/>
    <w:rsid w:val="00211437"/>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0C8"/>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4E35"/>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B41"/>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406"/>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7CF"/>
    <w:rsid w:val="00260C4D"/>
    <w:rsid w:val="0026110A"/>
    <w:rsid w:val="00261135"/>
    <w:rsid w:val="0026152B"/>
    <w:rsid w:val="0026175E"/>
    <w:rsid w:val="00261D65"/>
    <w:rsid w:val="00262015"/>
    <w:rsid w:val="002623C1"/>
    <w:rsid w:val="00262467"/>
    <w:rsid w:val="0026263C"/>
    <w:rsid w:val="002629D2"/>
    <w:rsid w:val="00262B2A"/>
    <w:rsid w:val="00262BA1"/>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C90"/>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F4E"/>
    <w:rsid w:val="00281989"/>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3F1"/>
    <w:rsid w:val="00286625"/>
    <w:rsid w:val="00286864"/>
    <w:rsid w:val="00286960"/>
    <w:rsid w:val="00286AB0"/>
    <w:rsid w:val="00286BDA"/>
    <w:rsid w:val="00286DF1"/>
    <w:rsid w:val="002875BD"/>
    <w:rsid w:val="002875C2"/>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04B"/>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389"/>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4B6B"/>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6C8"/>
    <w:rsid w:val="002C17D4"/>
    <w:rsid w:val="002C1AF2"/>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99A"/>
    <w:rsid w:val="002C7CB7"/>
    <w:rsid w:val="002D0030"/>
    <w:rsid w:val="002D029B"/>
    <w:rsid w:val="002D0691"/>
    <w:rsid w:val="002D076D"/>
    <w:rsid w:val="002D07EB"/>
    <w:rsid w:val="002D08AA"/>
    <w:rsid w:val="002D0C1A"/>
    <w:rsid w:val="002D14E1"/>
    <w:rsid w:val="002D18D8"/>
    <w:rsid w:val="002D1903"/>
    <w:rsid w:val="002D19C1"/>
    <w:rsid w:val="002D1A11"/>
    <w:rsid w:val="002D2244"/>
    <w:rsid w:val="002D22B6"/>
    <w:rsid w:val="002D2521"/>
    <w:rsid w:val="002D258E"/>
    <w:rsid w:val="002D2C46"/>
    <w:rsid w:val="002D31D8"/>
    <w:rsid w:val="002D31DC"/>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BFB"/>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DA1"/>
    <w:rsid w:val="00326FBA"/>
    <w:rsid w:val="003275CC"/>
    <w:rsid w:val="00327706"/>
    <w:rsid w:val="003278D4"/>
    <w:rsid w:val="00327C5B"/>
    <w:rsid w:val="00330166"/>
    <w:rsid w:val="00330787"/>
    <w:rsid w:val="003307C2"/>
    <w:rsid w:val="00330824"/>
    <w:rsid w:val="0033094F"/>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5F92"/>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2D7"/>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C27"/>
    <w:rsid w:val="00347F8B"/>
    <w:rsid w:val="00350070"/>
    <w:rsid w:val="00350091"/>
    <w:rsid w:val="003501DC"/>
    <w:rsid w:val="003504E4"/>
    <w:rsid w:val="00350648"/>
    <w:rsid w:val="00350674"/>
    <w:rsid w:val="0035189B"/>
    <w:rsid w:val="003518BA"/>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3F05"/>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14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DC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0D82"/>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19A"/>
    <w:rsid w:val="00394307"/>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DDE"/>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1EC"/>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266"/>
    <w:rsid w:val="003E3377"/>
    <w:rsid w:val="003E351C"/>
    <w:rsid w:val="003E379A"/>
    <w:rsid w:val="003E38C4"/>
    <w:rsid w:val="003E3A23"/>
    <w:rsid w:val="003E3F74"/>
    <w:rsid w:val="003E4299"/>
    <w:rsid w:val="003E4589"/>
    <w:rsid w:val="003E4AD8"/>
    <w:rsid w:val="003E4BC1"/>
    <w:rsid w:val="003E5859"/>
    <w:rsid w:val="003E58D2"/>
    <w:rsid w:val="003E58F7"/>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C9B"/>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AA1"/>
    <w:rsid w:val="00405C7E"/>
    <w:rsid w:val="00405CB8"/>
    <w:rsid w:val="00405EC6"/>
    <w:rsid w:val="00406213"/>
    <w:rsid w:val="004065BD"/>
    <w:rsid w:val="00406709"/>
    <w:rsid w:val="00406881"/>
    <w:rsid w:val="00407033"/>
    <w:rsid w:val="00407168"/>
    <w:rsid w:val="004074B7"/>
    <w:rsid w:val="00407CE6"/>
    <w:rsid w:val="0041034A"/>
    <w:rsid w:val="00410F98"/>
    <w:rsid w:val="00411150"/>
    <w:rsid w:val="00411694"/>
    <w:rsid w:val="00411CB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12"/>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6CC8"/>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5BA"/>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C0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1DFF"/>
    <w:rsid w:val="00462042"/>
    <w:rsid w:val="004624A9"/>
    <w:rsid w:val="00462590"/>
    <w:rsid w:val="0046299B"/>
    <w:rsid w:val="00462ACE"/>
    <w:rsid w:val="00462BE0"/>
    <w:rsid w:val="00462C72"/>
    <w:rsid w:val="00462CEA"/>
    <w:rsid w:val="00463191"/>
    <w:rsid w:val="00463259"/>
    <w:rsid w:val="004632AC"/>
    <w:rsid w:val="00463731"/>
    <w:rsid w:val="00463B6D"/>
    <w:rsid w:val="00463DAB"/>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496"/>
    <w:rsid w:val="004735AC"/>
    <w:rsid w:val="004737F9"/>
    <w:rsid w:val="00473A8A"/>
    <w:rsid w:val="00473DAE"/>
    <w:rsid w:val="004743CF"/>
    <w:rsid w:val="00474544"/>
    <w:rsid w:val="004748F2"/>
    <w:rsid w:val="00474927"/>
    <w:rsid w:val="00474E40"/>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510"/>
    <w:rsid w:val="00492997"/>
    <w:rsid w:val="00492ED3"/>
    <w:rsid w:val="004936DE"/>
    <w:rsid w:val="0049425F"/>
    <w:rsid w:val="00494273"/>
    <w:rsid w:val="0049451B"/>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575"/>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16E"/>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44D"/>
    <w:rsid w:val="004D1732"/>
    <w:rsid w:val="004D186B"/>
    <w:rsid w:val="004D1F64"/>
    <w:rsid w:val="004D2EBF"/>
    <w:rsid w:val="004D3322"/>
    <w:rsid w:val="004D3498"/>
    <w:rsid w:val="004D35C8"/>
    <w:rsid w:val="004D3789"/>
    <w:rsid w:val="004D396A"/>
    <w:rsid w:val="004D46D7"/>
    <w:rsid w:val="004D4A5E"/>
    <w:rsid w:val="004D4DF4"/>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0E8D"/>
    <w:rsid w:val="004F1061"/>
    <w:rsid w:val="004F133A"/>
    <w:rsid w:val="004F1893"/>
    <w:rsid w:val="004F1A94"/>
    <w:rsid w:val="004F205F"/>
    <w:rsid w:val="004F226D"/>
    <w:rsid w:val="004F249A"/>
    <w:rsid w:val="004F285F"/>
    <w:rsid w:val="004F2D32"/>
    <w:rsid w:val="004F3AC9"/>
    <w:rsid w:val="004F3BA2"/>
    <w:rsid w:val="004F409E"/>
    <w:rsid w:val="004F41E3"/>
    <w:rsid w:val="004F438C"/>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8DD"/>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2B5"/>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92"/>
    <w:rsid w:val="00570CC0"/>
    <w:rsid w:val="00570D58"/>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0E"/>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422"/>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031"/>
    <w:rsid w:val="005C047A"/>
    <w:rsid w:val="005C055E"/>
    <w:rsid w:val="005C0903"/>
    <w:rsid w:val="005C0B71"/>
    <w:rsid w:val="005C0DA9"/>
    <w:rsid w:val="005C0E3C"/>
    <w:rsid w:val="005C1039"/>
    <w:rsid w:val="005C1175"/>
    <w:rsid w:val="005C123B"/>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50"/>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AE"/>
    <w:rsid w:val="005F7AB4"/>
    <w:rsid w:val="006003DA"/>
    <w:rsid w:val="00600417"/>
    <w:rsid w:val="006009A1"/>
    <w:rsid w:val="00600A76"/>
    <w:rsid w:val="00600EDF"/>
    <w:rsid w:val="0060173F"/>
    <w:rsid w:val="006026F8"/>
    <w:rsid w:val="006028D9"/>
    <w:rsid w:val="006028F8"/>
    <w:rsid w:val="00602A05"/>
    <w:rsid w:val="00602B28"/>
    <w:rsid w:val="00602D10"/>
    <w:rsid w:val="00603AAF"/>
    <w:rsid w:val="00604403"/>
    <w:rsid w:val="00604526"/>
    <w:rsid w:val="006045CF"/>
    <w:rsid w:val="0060488D"/>
    <w:rsid w:val="00604FCD"/>
    <w:rsid w:val="00605D94"/>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4CB"/>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4A"/>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8F1"/>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C3B"/>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348"/>
    <w:rsid w:val="006424DB"/>
    <w:rsid w:val="0064262D"/>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0E88"/>
    <w:rsid w:val="00651175"/>
    <w:rsid w:val="00651403"/>
    <w:rsid w:val="00651457"/>
    <w:rsid w:val="00651620"/>
    <w:rsid w:val="00651622"/>
    <w:rsid w:val="0065188C"/>
    <w:rsid w:val="0065202D"/>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AAB"/>
    <w:rsid w:val="00680D24"/>
    <w:rsid w:val="0068122B"/>
    <w:rsid w:val="006814C3"/>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53D"/>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4E6"/>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0965"/>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3A1"/>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4EF"/>
    <w:rsid w:val="006B3821"/>
    <w:rsid w:val="006B3AC8"/>
    <w:rsid w:val="006B3E40"/>
    <w:rsid w:val="006B4249"/>
    <w:rsid w:val="006B555B"/>
    <w:rsid w:val="006B58A1"/>
    <w:rsid w:val="006B593D"/>
    <w:rsid w:val="006B5D62"/>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1FC2"/>
    <w:rsid w:val="006C2285"/>
    <w:rsid w:val="006C23E6"/>
    <w:rsid w:val="006C2438"/>
    <w:rsid w:val="006C2509"/>
    <w:rsid w:val="006C2637"/>
    <w:rsid w:val="006C2947"/>
    <w:rsid w:val="006C2E1A"/>
    <w:rsid w:val="006C32DD"/>
    <w:rsid w:val="006C3C45"/>
    <w:rsid w:val="006C3CBE"/>
    <w:rsid w:val="006C424D"/>
    <w:rsid w:val="006C4911"/>
    <w:rsid w:val="006C4F06"/>
    <w:rsid w:val="006C507B"/>
    <w:rsid w:val="006C56A7"/>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371"/>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096"/>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2C7"/>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0DA"/>
    <w:rsid w:val="00714135"/>
    <w:rsid w:val="007148EC"/>
    <w:rsid w:val="007148EE"/>
    <w:rsid w:val="00715448"/>
    <w:rsid w:val="00715498"/>
    <w:rsid w:val="0071575F"/>
    <w:rsid w:val="0071586F"/>
    <w:rsid w:val="00715916"/>
    <w:rsid w:val="00715BD9"/>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9EF"/>
    <w:rsid w:val="00730BA7"/>
    <w:rsid w:val="00730E97"/>
    <w:rsid w:val="0073135B"/>
    <w:rsid w:val="00731991"/>
    <w:rsid w:val="00731F34"/>
    <w:rsid w:val="0073219A"/>
    <w:rsid w:val="007324D3"/>
    <w:rsid w:val="0073254D"/>
    <w:rsid w:val="0073262E"/>
    <w:rsid w:val="00733017"/>
    <w:rsid w:val="00733438"/>
    <w:rsid w:val="00733636"/>
    <w:rsid w:val="0073380D"/>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0BE3"/>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B05"/>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B5B"/>
    <w:rsid w:val="00757C90"/>
    <w:rsid w:val="00757EB4"/>
    <w:rsid w:val="007613BC"/>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C2D"/>
    <w:rsid w:val="00763D65"/>
    <w:rsid w:val="00763FF6"/>
    <w:rsid w:val="0076460F"/>
    <w:rsid w:val="007649DC"/>
    <w:rsid w:val="007651D9"/>
    <w:rsid w:val="007653D1"/>
    <w:rsid w:val="00765416"/>
    <w:rsid w:val="00765530"/>
    <w:rsid w:val="0076567B"/>
    <w:rsid w:val="00765930"/>
    <w:rsid w:val="007660B8"/>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3E"/>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792"/>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61F"/>
    <w:rsid w:val="007D28B3"/>
    <w:rsid w:val="007D2A4A"/>
    <w:rsid w:val="007D330F"/>
    <w:rsid w:val="007D3493"/>
    <w:rsid w:val="007D39C1"/>
    <w:rsid w:val="007D3C63"/>
    <w:rsid w:val="007D3C7E"/>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9A"/>
    <w:rsid w:val="008048DD"/>
    <w:rsid w:val="00804B62"/>
    <w:rsid w:val="0080503E"/>
    <w:rsid w:val="008051D3"/>
    <w:rsid w:val="0080560D"/>
    <w:rsid w:val="0080562F"/>
    <w:rsid w:val="008057D3"/>
    <w:rsid w:val="0080584B"/>
    <w:rsid w:val="00805B4F"/>
    <w:rsid w:val="00805CDB"/>
    <w:rsid w:val="00806198"/>
    <w:rsid w:val="0080621D"/>
    <w:rsid w:val="00806738"/>
    <w:rsid w:val="008067E7"/>
    <w:rsid w:val="00806810"/>
    <w:rsid w:val="00806DFC"/>
    <w:rsid w:val="00806F3A"/>
    <w:rsid w:val="00806FF8"/>
    <w:rsid w:val="0080770A"/>
    <w:rsid w:val="008079DA"/>
    <w:rsid w:val="00807AA3"/>
    <w:rsid w:val="00807BDA"/>
    <w:rsid w:val="00807CC3"/>
    <w:rsid w:val="00807D24"/>
    <w:rsid w:val="00807E24"/>
    <w:rsid w:val="0081093A"/>
    <w:rsid w:val="008109F4"/>
    <w:rsid w:val="00810AFE"/>
    <w:rsid w:val="00810C47"/>
    <w:rsid w:val="00811402"/>
    <w:rsid w:val="00811404"/>
    <w:rsid w:val="00811A06"/>
    <w:rsid w:val="00811A54"/>
    <w:rsid w:val="00811D3A"/>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85D"/>
    <w:rsid w:val="00824A4B"/>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BF4"/>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A0"/>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68C"/>
    <w:rsid w:val="00846BCF"/>
    <w:rsid w:val="00846C03"/>
    <w:rsid w:val="00846CD9"/>
    <w:rsid w:val="00846E34"/>
    <w:rsid w:val="008473C6"/>
    <w:rsid w:val="00850716"/>
    <w:rsid w:val="00850733"/>
    <w:rsid w:val="00850A42"/>
    <w:rsid w:val="00850E62"/>
    <w:rsid w:val="00851115"/>
    <w:rsid w:val="008511CC"/>
    <w:rsid w:val="00851407"/>
    <w:rsid w:val="00851947"/>
    <w:rsid w:val="00851F0F"/>
    <w:rsid w:val="00852360"/>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25A2"/>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776"/>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3C12"/>
    <w:rsid w:val="00894449"/>
    <w:rsid w:val="0089463D"/>
    <w:rsid w:val="00895112"/>
    <w:rsid w:val="008956FF"/>
    <w:rsid w:val="00895F8C"/>
    <w:rsid w:val="00896039"/>
    <w:rsid w:val="008970C4"/>
    <w:rsid w:val="00897E34"/>
    <w:rsid w:val="008A00E8"/>
    <w:rsid w:val="008A01E9"/>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7B6"/>
    <w:rsid w:val="008A48A4"/>
    <w:rsid w:val="008A4917"/>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758"/>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252"/>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2F5"/>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1F2"/>
    <w:rsid w:val="008D1404"/>
    <w:rsid w:val="008D146D"/>
    <w:rsid w:val="008D1D7F"/>
    <w:rsid w:val="008D20C6"/>
    <w:rsid w:val="008D2FBC"/>
    <w:rsid w:val="008D30CE"/>
    <w:rsid w:val="008D3378"/>
    <w:rsid w:val="008D3D01"/>
    <w:rsid w:val="008D4434"/>
    <w:rsid w:val="008D47E5"/>
    <w:rsid w:val="008D51C3"/>
    <w:rsid w:val="008D5323"/>
    <w:rsid w:val="008D553A"/>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11"/>
    <w:rsid w:val="008F4553"/>
    <w:rsid w:val="008F4C28"/>
    <w:rsid w:val="008F544F"/>
    <w:rsid w:val="008F550A"/>
    <w:rsid w:val="008F58D9"/>
    <w:rsid w:val="008F5BDB"/>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6E"/>
    <w:rsid w:val="009068C0"/>
    <w:rsid w:val="009069E3"/>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4AA3"/>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CF0"/>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7E3"/>
    <w:rsid w:val="00931FE3"/>
    <w:rsid w:val="00932265"/>
    <w:rsid w:val="00932531"/>
    <w:rsid w:val="00932B59"/>
    <w:rsid w:val="00932DAB"/>
    <w:rsid w:val="00932EA0"/>
    <w:rsid w:val="00932EEA"/>
    <w:rsid w:val="00933246"/>
    <w:rsid w:val="0093342E"/>
    <w:rsid w:val="009335EF"/>
    <w:rsid w:val="009336BC"/>
    <w:rsid w:val="009336BE"/>
    <w:rsid w:val="009339BD"/>
    <w:rsid w:val="00933D2B"/>
    <w:rsid w:val="00934A37"/>
    <w:rsid w:val="00934D6D"/>
    <w:rsid w:val="009350F9"/>
    <w:rsid w:val="009352B3"/>
    <w:rsid w:val="009355C3"/>
    <w:rsid w:val="00935B35"/>
    <w:rsid w:val="00935B96"/>
    <w:rsid w:val="00935D22"/>
    <w:rsid w:val="00935ED1"/>
    <w:rsid w:val="0093628C"/>
    <w:rsid w:val="00936411"/>
    <w:rsid w:val="0093676F"/>
    <w:rsid w:val="00936791"/>
    <w:rsid w:val="009368B6"/>
    <w:rsid w:val="00936AEE"/>
    <w:rsid w:val="00936F37"/>
    <w:rsid w:val="0093708D"/>
    <w:rsid w:val="009375DA"/>
    <w:rsid w:val="00937777"/>
    <w:rsid w:val="0093791D"/>
    <w:rsid w:val="00937A6E"/>
    <w:rsid w:val="00937E09"/>
    <w:rsid w:val="00937EC9"/>
    <w:rsid w:val="00940416"/>
    <w:rsid w:val="00940EE1"/>
    <w:rsid w:val="0094142D"/>
    <w:rsid w:val="00941878"/>
    <w:rsid w:val="00941942"/>
    <w:rsid w:val="00941A7D"/>
    <w:rsid w:val="00941EFF"/>
    <w:rsid w:val="0094207A"/>
    <w:rsid w:val="009423CC"/>
    <w:rsid w:val="0094284D"/>
    <w:rsid w:val="00942BA3"/>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23"/>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329C"/>
    <w:rsid w:val="00954C94"/>
    <w:rsid w:val="00954F6E"/>
    <w:rsid w:val="00954F96"/>
    <w:rsid w:val="00955504"/>
    <w:rsid w:val="00955A05"/>
    <w:rsid w:val="00955B07"/>
    <w:rsid w:val="00955E64"/>
    <w:rsid w:val="00956165"/>
    <w:rsid w:val="00956258"/>
    <w:rsid w:val="00956776"/>
    <w:rsid w:val="0095682D"/>
    <w:rsid w:val="00956BBD"/>
    <w:rsid w:val="00956F57"/>
    <w:rsid w:val="0095715F"/>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688"/>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87E68"/>
    <w:rsid w:val="009900AE"/>
    <w:rsid w:val="009905A6"/>
    <w:rsid w:val="00990B5A"/>
    <w:rsid w:val="00990E70"/>
    <w:rsid w:val="009914C3"/>
    <w:rsid w:val="0099155C"/>
    <w:rsid w:val="009917D6"/>
    <w:rsid w:val="00991980"/>
    <w:rsid w:val="00991AE6"/>
    <w:rsid w:val="009921AA"/>
    <w:rsid w:val="009922BE"/>
    <w:rsid w:val="00992319"/>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390F"/>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6F"/>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3EB"/>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D58"/>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5FE5"/>
    <w:rsid w:val="00A0685C"/>
    <w:rsid w:val="00A06CF2"/>
    <w:rsid w:val="00A06E1D"/>
    <w:rsid w:val="00A071B7"/>
    <w:rsid w:val="00A071F4"/>
    <w:rsid w:val="00A07AB1"/>
    <w:rsid w:val="00A07D84"/>
    <w:rsid w:val="00A10043"/>
    <w:rsid w:val="00A102F6"/>
    <w:rsid w:val="00A10500"/>
    <w:rsid w:val="00A107D2"/>
    <w:rsid w:val="00A10B99"/>
    <w:rsid w:val="00A11824"/>
    <w:rsid w:val="00A11E39"/>
    <w:rsid w:val="00A11FD1"/>
    <w:rsid w:val="00A1260E"/>
    <w:rsid w:val="00A12709"/>
    <w:rsid w:val="00A127C5"/>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2F92"/>
    <w:rsid w:val="00A23159"/>
    <w:rsid w:val="00A23499"/>
    <w:rsid w:val="00A234CA"/>
    <w:rsid w:val="00A234F8"/>
    <w:rsid w:val="00A23A13"/>
    <w:rsid w:val="00A23E84"/>
    <w:rsid w:val="00A23FB5"/>
    <w:rsid w:val="00A242A5"/>
    <w:rsid w:val="00A2441B"/>
    <w:rsid w:val="00A24739"/>
    <w:rsid w:val="00A247AA"/>
    <w:rsid w:val="00A24BF3"/>
    <w:rsid w:val="00A24F36"/>
    <w:rsid w:val="00A2511E"/>
    <w:rsid w:val="00A25411"/>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23"/>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86D"/>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7"/>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4C8"/>
    <w:rsid w:val="00A5590F"/>
    <w:rsid w:val="00A559CF"/>
    <w:rsid w:val="00A559EE"/>
    <w:rsid w:val="00A55D50"/>
    <w:rsid w:val="00A55D5C"/>
    <w:rsid w:val="00A562E9"/>
    <w:rsid w:val="00A56766"/>
    <w:rsid w:val="00A56DE0"/>
    <w:rsid w:val="00A60067"/>
    <w:rsid w:val="00A603EF"/>
    <w:rsid w:val="00A60961"/>
    <w:rsid w:val="00A60B88"/>
    <w:rsid w:val="00A60BA4"/>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BBA"/>
    <w:rsid w:val="00A67CBD"/>
    <w:rsid w:val="00A67F5C"/>
    <w:rsid w:val="00A7023D"/>
    <w:rsid w:val="00A70382"/>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851"/>
    <w:rsid w:val="00A7692B"/>
    <w:rsid w:val="00A7741F"/>
    <w:rsid w:val="00A775A8"/>
    <w:rsid w:val="00A77688"/>
    <w:rsid w:val="00A802B2"/>
    <w:rsid w:val="00A80EFD"/>
    <w:rsid w:val="00A818AA"/>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300"/>
    <w:rsid w:val="00AA2A6B"/>
    <w:rsid w:val="00AA2B54"/>
    <w:rsid w:val="00AA2E96"/>
    <w:rsid w:val="00AA3B08"/>
    <w:rsid w:val="00AA3C30"/>
    <w:rsid w:val="00AA422C"/>
    <w:rsid w:val="00AA45C2"/>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785"/>
    <w:rsid w:val="00AD0C16"/>
    <w:rsid w:val="00AD0E5C"/>
    <w:rsid w:val="00AD169F"/>
    <w:rsid w:val="00AD16CD"/>
    <w:rsid w:val="00AD17F1"/>
    <w:rsid w:val="00AD1D0C"/>
    <w:rsid w:val="00AD1DDF"/>
    <w:rsid w:val="00AD2697"/>
    <w:rsid w:val="00AD2C95"/>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5CC"/>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99B"/>
    <w:rsid w:val="00B11A2A"/>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3B"/>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463"/>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5B"/>
    <w:rsid w:val="00B513E8"/>
    <w:rsid w:val="00B51601"/>
    <w:rsid w:val="00B5232A"/>
    <w:rsid w:val="00B526AC"/>
    <w:rsid w:val="00B52774"/>
    <w:rsid w:val="00B536F5"/>
    <w:rsid w:val="00B53864"/>
    <w:rsid w:val="00B53E86"/>
    <w:rsid w:val="00B53F4B"/>
    <w:rsid w:val="00B53FE7"/>
    <w:rsid w:val="00B54313"/>
    <w:rsid w:val="00B54411"/>
    <w:rsid w:val="00B54551"/>
    <w:rsid w:val="00B54FB7"/>
    <w:rsid w:val="00B55383"/>
    <w:rsid w:val="00B5560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39B"/>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128"/>
    <w:rsid w:val="00B94746"/>
    <w:rsid w:val="00B94ADB"/>
    <w:rsid w:val="00B94BEE"/>
    <w:rsid w:val="00B94DCA"/>
    <w:rsid w:val="00B95168"/>
    <w:rsid w:val="00B955AC"/>
    <w:rsid w:val="00B9567B"/>
    <w:rsid w:val="00B96108"/>
    <w:rsid w:val="00B96250"/>
    <w:rsid w:val="00B96535"/>
    <w:rsid w:val="00B96651"/>
    <w:rsid w:val="00B9698A"/>
    <w:rsid w:val="00B96BE2"/>
    <w:rsid w:val="00B96CC9"/>
    <w:rsid w:val="00B96D06"/>
    <w:rsid w:val="00B9754C"/>
    <w:rsid w:val="00B9765E"/>
    <w:rsid w:val="00B97BD3"/>
    <w:rsid w:val="00B97CB1"/>
    <w:rsid w:val="00B97E79"/>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AE2"/>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52C"/>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218"/>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2E9"/>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6BB"/>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583"/>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7077"/>
    <w:rsid w:val="00C472B3"/>
    <w:rsid w:val="00C4739E"/>
    <w:rsid w:val="00C475D1"/>
    <w:rsid w:val="00C50798"/>
    <w:rsid w:val="00C509E4"/>
    <w:rsid w:val="00C50A7F"/>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E19"/>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6FB2"/>
    <w:rsid w:val="00C67558"/>
    <w:rsid w:val="00C67645"/>
    <w:rsid w:val="00C67BCF"/>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B56"/>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4CE6"/>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910"/>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2A"/>
    <w:rsid w:val="00CD0893"/>
    <w:rsid w:val="00CD0BA4"/>
    <w:rsid w:val="00CD0DD6"/>
    <w:rsid w:val="00CD183A"/>
    <w:rsid w:val="00CD1BB3"/>
    <w:rsid w:val="00CD2AE5"/>
    <w:rsid w:val="00CD30FD"/>
    <w:rsid w:val="00CD367B"/>
    <w:rsid w:val="00CD36F3"/>
    <w:rsid w:val="00CD376E"/>
    <w:rsid w:val="00CD38C8"/>
    <w:rsid w:val="00CD41D1"/>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D7E54"/>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4F1"/>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A58"/>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56F"/>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C27"/>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B20"/>
    <w:rsid w:val="00D73C8C"/>
    <w:rsid w:val="00D73DC7"/>
    <w:rsid w:val="00D73E3C"/>
    <w:rsid w:val="00D73EEF"/>
    <w:rsid w:val="00D74091"/>
    <w:rsid w:val="00D7417C"/>
    <w:rsid w:val="00D74240"/>
    <w:rsid w:val="00D742A6"/>
    <w:rsid w:val="00D749C6"/>
    <w:rsid w:val="00D74C19"/>
    <w:rsid w:val="00D75B41"/>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405"/>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FF7"/>
    <w:rsid w:val="00D930E5"/>
    <w:rsid w:val="00D93146"/>
    <w:rsid w:val="00D931E2"/>
    <w:rsid w:val="00D93311"/>
    <w:rsid w:val="00D93313"/>
    <w:rsid w:val="00D9366A"/>
    <w:rsid w:val="00D93793"/>
    <w:rsid w:val="00D938F6"/>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4E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0F4F"/>
    <w:rsid w:val="00DB106A"/>
    <w:rsid w:val="00DB1148"/>
    <w:rsid w:val="00DB18DA"/>
    <w:rsid w:val="00DB1919"/>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D8E"/>
    <w:rsid w:val="00DB5FE4"/>
    <w:rsid w:val="00DB62A3"/>
    <w:rsid w:val="00DB6374"/>
    <w:rsid w:val="00DB68E4"/>
    <w:rsid w:val="00DB6A6B"/>
    <w:rsid w:val="00DB6C63"/>
    <w:rsid w:val="00DB6D82"/>
    <w:rsid w:val="00DB6F24"/>
    <w:rsid w:val="00DB70F9"/>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2A5"/>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64FE"/>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C13"/>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3DE6"/>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199"/>
    <w:rsid w:val="00E5420E"/>
    <w:rsid w:val="00E54672"/>
    <w:rsid w:val="00E5498B"/>
    <w:rsid w:val="00E5510B"/>
    <w:rsid w:val="00E55CB2"/>
    <w:rsid w:val="00E56739"/>
    <w:rsid w:val="00E56BBE"/>
    <w:rsid w:val="00E56C9A"/>
    <w:rsid w:val="00E57399"/>
    <w:rsid w:val="00E574E9"/>
    <w:rsid w:val="00E57559"/>
    <w:rsid w:val="00E57716"/>
    <w:rsid w:val="00E57A17"/>
    <w:rsid w:val="00E57AAF"/>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4F73"/>
    <w:rsid w:val="00E657E4"/>
    <w:rsid w:val="00E65B20"/>
    <w:rsid w:val="00E65E82"/>
    <w:rsid w:val="00E662C4"/>
    <w:rsid w:val="00E67148"/>
    <w:rsid w:val="00E67151"/>
    <w:rsid w:val="00E67448"/>
    <w:rsid w:val="00E6796C"/>
    <w:rsid w:val="00E67ADC"/>
    <w:rsid w:val="00E67D7E"/>
    <w:rsid w:val="00E701E4"/>
    <w:rsid w:val="00E706AF"/>
    <w:rsid w:val="00E709AD"/>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0A8F"/>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2AF"/>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A7D62"/>
    <w:rsid w:val="00EB01C3"/>
    <w:rsid w:val="00EB036D"/>
    <w:rsid w:val="00EB046B"/>
    <w:rsid w:val="00EB0993"/>
    <w:rsid w:val="00EB15BF"/>
    <w:rsid w:val="00EB1835"/>
    <w:rsid w:val="00EB1D59"/>
    <w:rsid w:val="00EB27D4"/>
    <w:rsid w:val="00EB28CD"/>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8C2"/>
    <w:rsid w:val="00EC09F5"/>
    <w:rsid w:val="00EC0B09"/>
    <w:rsid w:val="00EC0DBE"/>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730"/>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9CE"/>
    <w:rsid w:val="00ED6B4C"/>
    <w:rsid w:val="00ED7111"/>
    <w:rsid w:val="00ED724E"/>
    <w:rsid w:val="00ED742B"/>
    <w:rsid w:val="00ED7686"/>
    <w:rsid w:val="00ED7879"/>
    <w:rsid w:val="00ED7BA0"/>
    <w:rsid w:val="00EE002E"/>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1C1"/>
    <w:rsid w:val="00EF6434"/>
    <w:rsid w:val="00EF66DD"/>
    <w:rsid w:val="00EF679B"/>
    <w:rsid w:val="00EF6B82"/>
    <w:rsid w:val="00EF6BBC"/>
    <w:rsid w:val="00EF6E66"/>
    <w:rsid w:val="00EF6EA9"/>
    <w:rsid w:val="00EF7047"/>
    <w:rsid w:val="00EF7142"/>
    <w:rsid w:val="00EF72DC"/>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2BB"/>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3B6"/>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47B"/>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8A7"/>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B6E"/>
    <w:rsid w:val="00F40D46"/>
    <w:rsid w:val="00F40F35"/>
    <w:rsid w:val="00F41A5D"/>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66B"/>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8E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53A"/>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9D"/>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FAC"/>
    <w:rsid w:val="00FA63B0"/>
    <w:rsid w:val="00FA63C0"/>
    <w:rsid w:val="00FA64A6"/>
    <w:rsid w:val="00FA651E"/>
    <w:rsid w:val="00FA6748"/>
    <w:rsid w:val="00FA67E2"/>
    <w:rsid w:val="00FA6905"/>
    <w:rsid w:val="00FA6C67"/>
    <w:rsid w:val="00FA723F"/>
    <w:rsid w:val="00FA7E2E"/>
    <w:rsid w:val="00FB0792"/>
    <w:rsid w:val="00FB0C9D"/>
    <w:rsid w:val="00FB0FD5"/>
    <w:rsid w:val="00FB108B"/>
    <w:rsid w:val="00FB157D"/>
    <w:rsid w:val="00FB1586"/>
    <w:rsid w:val="00FB1777"/>
    <w:rsid w:val="00FB1834"/>
    <w:rsid w:val="00FB1F24"/>
    <w:rsid w:val="00FB1F84"/>
    <w:rsid w:val="00FB226A"/>
    <w:rsid w:val="00FB23D2"/>
    <w:rsid w:val="00FB2456"/>
    <w:rsid w:val="00FB259E"/>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0E8C"/>
    <w:rsid w:val="00FC10BD"/>
    <w:rsid w:val="00FC1723"/>
    <w:rsid w:val="00FC26FD"/>
    <w:rsid w:val="00FC2A4E"/>
    <w:rsid w:val="00FC2F36"/>
    <w:rsid w:val="00FC36C7"/>
    <w:rsid w:val="00FC4575"/>
    <w:rsid w:val="00FC465B"/>
    <w:rsid w:val="00FC4BD9"/>
    <w:rsid w:val="00FC4E96"/>
    <w:rsid w:val="00FC50B0"/>
    <w:rsid w:val="00FC50DF"/>
    <w:rsid w:val="00FC55AC"/>
    <w:rsid w:val="00FC56C0"/>
    <w:rsid w:val="00FC591F"/>
    <w:rsid w:val="00FC5C20"/>
    <w:rsid w:val="00FC6090"/>
    <w:rsid w:val="00FC6119"/>
    <w:rsid w:val="00FC6196"/>
    <w:rsid w:val="00FC66F5"/>
    <w:rsid w:val="00FC6784"/>
    <w:rsid w:val="00FC67DA"/>
    <w:rsid w:val="00FC6997"/>
    <w:rsid w:val="00FC7068"/>
    <w:rsid w:val="00FC774E"/>
    <w:rsid w:val="00FD01DC"/>
    <w:rsid w:val="00FD044A"/>
    <w:rsid w:val="00FD0A93"/>
    <w:rsid w:val="00FD1129"/>
    <w:rsid w:val="00FD1161"/>
    <w:rsid w:val="00FD11CE"/>
    <w:rsid w:val="00FD1D9B"/>
    <w:rsid w:val="00FD1F87"/>
    <w:rsid w:val="00FD1FDE"/>
    <w:rsid w:val="00FD2117"/>
    <w:rsid w:val="00FD21EE"/>
    <w:rsid w:val="00FD2282"/>
    <w:rsid w:val="00FD2348"/>
    <w:rsid w:val="00FD25C3"/>
    <w:rsid w:val="00FD26D5"/>
    <w:rsid w:val="00FD273B"/>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F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1D1A"/>
    <w:rsid w:val="00FE21AE"/>
    <w:rsid w:val="00FE26C7"/>
    <w:rsid w:val="00FE2D7F"/>
    <w:rsid w:val="00FE323D"/>
    <w:rsid w:val="00FE3441"/>
    <w:rsid w:val="00FE3EE7"/>
    <w:rsid w:val="00FE425B"/>
    <w:rsid w:val="00FE4727"/>
    <w:rsid w:val="00FE4CA9"/>
    <w:rsid w:val="00FE4D4B"/>
    <w:rsid w:val="00FE5444"/>
    <w:rsid w:val="00FE54E9"/>
    <w:rsid w:val="00FE55A6"/>
    <w:rsid w:val="00FE5663"/>
    <w:rsid w:val="00FE5799"/>
    <w:rsid w:val="00FE5A16"/>
    <w:rsid w:val="00FE603C"/>
    <w:rsid w:val="00FE62F4"/>
    <w:rsid w:val="00FE66CA"/>
    <w:rsid w:val="00FE68A8"/>
    <w:rsid w:val="00FE71F4"/>
    <w:rsid w:val="00FE73BF"/>
    <w:rsid w:val="00FE77DE"/>
    <w:rsid w:val="00FF034B"/>
    <w:rsid w:val="00FF068C"/>
    <w:rsid w:val="00FF06D2"/>
    <w:rsid w:val="00FF0ABD"/>
    <w:rsid w:val="00FF0D0C"/>
    <w:rsid w:val="00FF1704"/>
    <w:rsid w:val="00FF1C2A"/>
    <w:rsid w:val="00FF1DB4"/>
    <w:rsid w:val="00FF1E86"/>
    <w:rsid w:val="00FF296D"/>
    <w:rsid w:val="00FF2C63"/>
    <w:rsid w:val="00FF2D2B"/>
    <w:rsid w:val="00FF2EE4"/>
    <w:rsid w:val="00FF30CA"/>
    <w:rsid w:val="00FF3300"/>
    <w:rsid w:val="00FF33B9"/>
    <w:rsid w:val="00FF3552"/>
    <w:rsid w:val="00FF36B7"/>
    <w:rsid w:val="00FF3985"/>
    <w:rsid w:val="00FF3D02"/>
    <w:rsid w:val="00FF3E29"/>
    <w:rsid w:val="00FF3EE3"/>
    <w:rsid w:val="00FF484A"/>
    <w:rsid w:val="00FF4CF2"/>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54F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C84CE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6472">
      <w:bodyDiv w:val="1"/>
      <w:marLeft w:val="0"/>
      <w:marRight w:val="0"/>
      <w:marTop w:val="0"/>
      <w:marBottom w:val="0"/>
      <w:divBdr>
        <w:top w:val="none" w:sz="0" w:space="0" w:color="auto"/>
        <w:left w:val="none" w:sz="0" w:space="0" w:color="auto"/>
        <w:bottom w:val="none" w:sz="0" w:space="0" w:color="auto"/>
        <w:right w:val="none" w:sz="0" w:space="0" w:color="auto"/>
      </w:divBdr>
    </w:div>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0030325">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2FF92-ADA1-49FD-BF22-51DEFD37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TotalTime>
  <Pages>2</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ZM</cp:lastModifiedBy>
  <cp:revision>4</cp:revision>
  <cp:lastPrinted>2022-04-12T11:34:00Z</cp:lastPrinted>
  <dcterms:created xsi:type="dcterms:W3CDTF">2023-05-15T08:34:00Z</dcterms:created>
  <dcterms:modified xsi:type="dcterms:W3CDTF">2023-05-15T08:36:00Z</dcterms:modified>
</cp:coreProperties>
</file>